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4B" w:rsidRPr="00226E14" w:rsidRDefault="0023144B" w:rsidP="0023144B">
      <w:pPr>
        <w:widowControl/>
        <w:tabs>
          <w:tab w:val="left" w:pos="8222"/>
        </w:tabs>
        <w:jc w:val="center"/>
        <w:rPr>
          <w:rFonts w:ascii="Academy" w:eastAsia="Academy" w:hAnsi="Academy" w:cs="Academy"/>
          <w:color w:val="auto"/>
          <w:sz w:val="32"/>
        </w:rPr>
      </w:pPr>
      <w:r w:rsidRPr="00226E14">
        <w:rPr>
          <w:rFonts w:ascii="Calibri" w:eastAsia="Times New Roman" w:hAnsi="Calibri" w:cs="Times New Roman"/>
          <w:color w:val="auto"/>
          <w:sz w:val="22"/>
          <w:szCs w:val="22"/>
          <w:lang w:val="ru-RU"/>
        </w:rPr>
        <w:object w:dxaOrig="14527" w:dyaOrig="20895">
          <v:rect id="_x0000_i1025" style="width:30pt;height:44.25pt" o:ole="" o:preferrelative="t" stroked="f">
            <v:imagedata r:id="rId8" o:title=""/>
          </v:rect>
          <o:OLEObject Type="Embed" ProgID="StaticMetafile" ShapeID="_x0000_i1025" DrawAspect="Content" ObjectID="_1591688829" r:id="rId9"/>
        </w:object>
      </w:r>
    </w:p>
    <w:p w:rsidR="0023144B" w:rsidRPr="00226E14" w:rsidRDefault="0023144B" w:rsidP="0023144B">
      <w:pPr>
        <w:widowControl/>
        <w:tabs>
          <w:tab w:val="left" w:pos="8222"/>
        </w:tabs>
        <w:jc w:val="center"/>
        <w:rPr>
          <w:rFonts w:ascii="Academy" w:eastAsia="Academy" w:hAnsi="Academy" w:cs="Academy"/>
          <w:color w:val="auto"/>
          <w:sz w:val="28"/>
          <w:szCs w:val="28"/>
        </w:rPr>
      </w:pPr>
      <w:r w:rsidRPr="00226E14">
        <w:rPr>
          <w:rFonts w:ascii="Academy" w:eastAsia="Academy" w:hAnsi="Academy" w:cs="Academy"/>
          <w:color w:val="auto"/>
          <w:sz w:val="28"/>
          <w:szCs w:val="28"/>
        </w:rPr>
        <w:t>УКРАЇНА</w:t>
      </w:r>
    </w:p>
    <w:p w:rsidR="0023144B" w:rsidRPr="00226E14" w:rsidRDefault="0023144B" w:rsidP="0023144B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23144B" w:rsidRPr="00226E14" w:rsidRDefault="0023144B" w:rsidP="0023144B">
      <w:pPr>
        <w:widowControl/>
        <w:jc w:val="center"/>
        <w:rPr>
          <w:rFonts w:ascii="Times New Roman" w:eastAsia="Academy" w:hAnsi="Times New Roman" w:cs="Times New Roman"/>
          <w:color w:val="auto"/>
          <w:sz w:val="28"/>
          <w:szCs w:val="28"/>
        </w:rPr>
      </w:pP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ФЕДОРІВСЬКА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СІЛЬСЬКА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РАДА</w:t>
      </w:r>
    </w:p>
    <w:p w:rsidR="0023144B" w:rsidRPr="00226E14" w:rsidRDefault="0023144B" w:rsidP="0023144B">
      <w:pPr>
        <w:widowControl/>
        <w:jc w:val="center"/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</w:pP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ПОЛОГІВСЬКОГО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РАЙОНУ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ЗАПОРІЗЬКОЇ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ОБЛАСТІ</w:t>
      </w:r>
    </w:p>
    <w:p w:rsidR="0023144B" w:rsidRPr="00226E14" w:rsidRDefault="003D4E86" w:rsidP="0023144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Сьомого </w:t>
      </w:r>
      <w:r w:rsidR="0023144B" w:rsidRPr="00226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скликання</w:t>
      </w:r>
    </w:p>
    <w:p w:rsidR="0023144B" w:rsidRPr="00226E14" w:rsidRDefault="0018268E" w:rsidP="0023144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тридцять сьома позачергова </w:t>
      </w:r>
      <w:r w:rsidR="0023144B" w:rsidRPr="00226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сесія </w:t>
      </w:r>
    </w:p>
    <w:p w:rsidR="0023144B" w:rsidRPr="00226E14" w:rsidRDefault="0023144B" w:rsidP="0023144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</w:t>
      </w:r>
      <w:r w:rsidR="001C4F8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</w:t>
      </w: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РІШЕННЯ</w:t>
      </w:r>
    </w:p>
    <w:p w:rsidR="0023144B" w:rsidRPr="001D6C92" w:rsidRDefault="004A053B" w:rsidP="0023144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27 червня  </w:t>
      </w:r>
      <w:r w:rsidR="0023144B"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  <w:r w:rsidR="0023144B"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року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</w:p>
    <w:p w:rsidR="0023144B" w:rsidRPr="00226E14" w:rsidRDefault="0023144B" w:rsidP="0023144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spellStart"/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с.Федорівка</w:t>
      </w:r>
      <w:proofErr w:type="spellEnd"/>
    </w:p>
    <w:p w:rsidR="0023144B" w:rsidRPr="001D6C92" w:rsidRDefault="0023144B" w:rsidP="0023144B">
      <w:pPr>
        <w:ind w:right="-1"/>
        <w:jc w:val="both"/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</w:pPr>
    </w:p>
    <w:p w:rsidR="007139AA" w:rsidRDefault="007139AA" w:rsidP="007139AA">
      <w:pPr>
        <w:suppressAutoHyphens/>
        <w:jc w:val="both"/>
        <w:rPr>
          <w:rFonts w:ascii="Times New Roman" w:eastAsia="Lucida Sans Unicode" w:hAnsi="Times New Roman" w:cs="Mangal"/>
          <w:b/>
          <w:color w:val="auto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color w:val="auto"/>
          <w:kern w:val="2"/>
          <w:sz w:val="28"/>
          <w:szCs w:val="28"/>
          <w:lang w:eastAsia="hi-IN" w:bidi="hi-IN"/>
        </w:rPr>
        <w:t xml:space="preserve">Про встановлення ставок  та пільг із сплати податку на нерухоме майно, відмінне від земельної ділянки на території </w:t>
      </w:r>
      <w:proofErr w:type="spellStart"/>
      <w:r>
        <w:rPr>
          <w:rFonts w:ascii="Times New Roman" w:eastAsia="Lucida Sans Unicode" w:hAnsi="Times New Roman" w:cs="Mangal"/>
          <w:b/>
          <w:color w:val="auto"/>
          <w:kern w:val="2"/>
          <w:sz w:val="28"/>
          <w:szCs w:val="28"/>
          <w:lang w:eastAsia="hi-IN" w:bidi="hi-IN"/>
        </w:rPr>
        <w:t>Федорівської</w:t>
      </w:r>
      <w:proofErr w:type="spellEnd"/>
      <w:r>
        <w:rPr>
          <w:rFonts w:ascii="Times New Roman" w:eastAsia="Lucida Sans Unicode" w:hAnsi="Times New Roman" w:cs="Mangal"/>
          <w:b/>
          <w:color w:val="auto"/>
          <w:kern w:val="2"/>
          <w:sz w:val="28"/>
          <w:szCs w:val="28"/>
          <w:lang w:eastAsia="hi-IN" w:bidi="hi-IN"/>
        </w:rPr>
        <w:t xml:space="preserve"> сільської ради </w:t>
      </w:r>
      <w:proofErr w:type="spellStart"/>
      <w:r>
        <w:rPr>
          <w:rFonts w:ascii="Times New Roman" w:eastAsia="Lucida Sans Unicode" w:hAnsi="Times New Roman" w:cs="Mangal"/>
          <w:b/>
          <w:color w:val="auto"/>
          <w:kern w:val="2"/>
          <w:sz w:val="28"/>
          <w:szCs w:val="28"/>
          <w:lang w:eastAsia="hi-IN" w:bidi="hi-IN"/>
        </w:rPr>
        <w:t>Пологівського</w:t>
      </w:r>
      <w:proofErr w:type="spellEnd"/>
      <w:r>
        <w:rPr>
          <w:rFonts w:ascii="Times New Roman" w:eastAsia="Lucida Sans Unicode" w:hAnsi="Times New Roman" w:cs="Mangal"/>
          <w:b/>
          <w:color w:val="auto"/>
          <w:kern w:val="2"/>
          <w:sz w:val="28"/>
          <w:szCs w:val="28"/>
          <w:lang w:eastAsia="hi-IN" w:bidi="hi-IN"/>
        </w:rPr>
        <w:t xml:space="preserve"> району Запорізької області </w:t>
      </w:r>
    </w:p>
    <w:p w:rsidR="00A6080C" w:rsidRPr="00A6080C" w:rsidRDefault="00A6080C" w:rsidP="00A6080C">
      <w:pPr>
        <w:suppressAutoHyphens/>
        <w:jc w:val="both"/>
        <w:rPr>
          <w:rFonts w:ascii="Times New Roman" w:eastAsia="Lucida Sans Unicode" w:hAnsi="Times New Roman" w:cs="Mangal"/>
          <w:color w:val="auto"/>
          <w:kern w:val="1"/>
          <w:lang w:eastAsia="hi-IN" w:bidi="hi-IN"/>
        </w:rPr>
      </w:pPr>
    </w:p>
    <w:p w:rsidR="004D0095" w:rsidRPr="0048262E" w:rsidRDefault="0023144B" w:rsidP="0023144B">
      <w:pPr>
        <w:pStyle w:val="2"/>
        <w:shd w:val="clear" w:color="auto" w:fill="auto"/>
        <w:spacing w:before="0" w:line="274" w:lineRule="exact"/>
        <w:ind w:left="20" w:right="40" w:firstLine="720"/>
        <w:jc w:val="both"/>
        <w:rPr>
          <w:sz w:val="24"/>
          <w:szCs w:val="24"/>
          <w:lang w:val="uk-UA"/>
        </w:rPr>
      </w:pPr>
      <w:r w:rsidRPr="0048262E">
        <w:rPr>
          <w:sz w:val="24"/>
          <w:szCs w:val="24"/>
          <w:lang w:val="uk-UA"/>
        </w:rPr>
        <w:t>Керуючись  статт</w:t>
      </w:r>
      <w:r w:rsidR="00A6080C" w:rsidRPr="0048262E">
        <w:rPr>
          <w:sz w:val="24"/>
          <w:szCs w:val="24"/>
          <w:lang w:val="uk-UA"/>
        </w:rPr>
        <w:t>ею</w:t>
      </w:r>
      <w:r w:rsidRPr="0048262E">
        <w:rPr>
          <w:sz w:val="24"/>
          <w:szCs w:val="24"/>
          <w:lang w:val="uk-UA"/>
        </w:rPr>
        <w:t xml:space="preserve"> 2</w:t>
      </w:r>
      <w:r w:rsidR="00A6080C" w:rsidRPr="0048262E">
        <w:rPr>
          <w:sz w:val="24"/>
          <w:szCs w:val="24"/>
          <w:lang w:val="uk-UA"/>
        </w:rPr>
        <w:t>66</w:t>
      </w:r>
      <w:r w:rsidRPr="0048262E">
        <w:rPr>
          <w:sz w:val="24"/>
          <w:szCs w:val="24"/>
          <w:lang w:val="uk-UA"/>
        </w:rPr>
        <w:t xml:space="preserve"> Податкового кодексу та відповідно до пункту 24 частини першої статті 26 Закону України </w:t>
      </w:r>
      <w:proofErr w:type="spellStart"/>
      <w:r w:rsidRPr="0048262E">
        <w:rPr>
          <w:sz w:val="24"/>
          <w:szCs w:val="24"/>
          <w:lang w:val="uk-UA"/>
        </w:rPr>
        <w:t>“Про</w:t>
      </w:r>
      <w:proofErr w:type="spellEnd"/>
      <w:r w:rsidRPr="0048262E">
        <w:rPr>
          <w:sz w:val="24"/>
          <w:szCs w:val="24"/>
          <w:lang w:val="uk-UA"/>
        </w:rPr>
        <w:t xml:space="preserve"> місцеве самоврядування в </w:t>
      </w:r>
      <w:proofErr w:type="spellStart"/>
      <w:r w:rsidRPr="0048262E">
        <w:rPr>
          <w:sz w:val="24"/>
          <w:szCs w:val="24"/>
          <w:lang w:val="uk-UA"/>
        </w:rPr>
        <w:t>Україні”</w:t>
      </w:r>
      <w:proofErr w:type="spellEnd"/>
      <w:r w:rsidRPr="0048262E">
        <w:rPr>
          <w:sz w:val="24"/>
          <w:szCs w:val="24"/>
          <w:lang w:val="uk-UA"/>
        </w:rPr>
        <w:t xml:space="preserve">,  з метою уточнення порядку обчислення і сплати податку </w:t>
      </w:r>
      <w:r w:rsidR="00E74AD0" w:rsidRPr="0048262E">
        <w:rPr>
          <w:sz w:val="24"/>
          <w:szCs w:val="24"/>
          <w:lang w:val="uk-UA"/>
        </w:rPr>
        <w:t>на нерухоме майно, відмінне від земельної ділянки</w:t>
      </w:r>
      <w:r w:rsidRPr="0048262E">
        <w:rPr>
          <w:sz w:val="24"/>
          <w:szCs w:val="24"/>
          <w:lang w:val="uk-UA"/>
        </w:rPr>
        <w:t xml:space="preserve">, наповнення місцевого бюджету, реалізації Програм соціально-економічного і культурного  розвитку  громади  , </w:t>
      </w:r>
      <w:proofErr w:type="spellStart"/>
      <w:r w:rsidRPr="0048262E">
        <w:rPr>
          <w:sz w:val="24"/>
          <w:szCs w:val="24"/>
          <w:lang w:val="uk-UA"/>
        </w:rPr>
        <w:t>Федорівська</w:t>
      </w:r>
      <w:proofErr w:type="spellEnd"/>
      <w:r w:rsidRPr="0048262E">
        <w:rPr>
          <w:sz w:val="24"/>
          <w:szCs w:val="24"/>
          <w:lang w:val="uk-UA"/>
        </w:rPr>
        <w:t xml:space="preserve"> сільська рада </w:t>
      </w:r>
      <w:proofErr w:type="spellStart"/>
      <w:r w:rsidRPr="0048262E">
        <w:rPr>
          <w:sz w:val="24"/>
          <w:szCs w:val="24"/>
          <w:lang w:val="uk-UA"/>
        </w:rPr>
        <w:t>Пологівського</w:t>
      </w:r>
      <w:proofErr w:type="spellEnd"/>
      <w:r w:rsidRPr="0048262E">
        <w:rPr>
          <w:sz w:val="24"/>
          <w:szCs w:val="24"/>
          <w:lang w:val="uk-UA"/>
        </w:rPr>
        <w:t xml:space="preserve"> району Запорізької області </w:t>
      </w:r>
    </w:p>
    <w:p w:rsidR="0023144B" w:rsidRPr="0048262E" w:rsidRDefault="0023144B" w:rsidP="0023144B">
      <w:pPr>
        <w:pStyle w:val="2"/>
        <w:shd w:val="clear" w:color="auto" w:fill="auto"/>
        <w:spacing w:before="0" w:line="274" w:lineRule="exact"/>
        <w:ind w:left="20" w:right="40" w:firstLine="720"/>
        <w:jc w:val="both"/>
        <w:rPr>
          <w:b/>
          <w:sz w:val="24"/>
          <w:szCs w:val="24"/>
          <w:lang w:val="uk-UA"/>
        </w:rPr>
      </w:pPr>
      <w:r w:rsidRPr="0048262E">
        <w:rPr>
          <w:b/>
          <w:sz w:val="24"/>
          <w:szCs w:val="24"/>
          <w:lang w:val="uk-UA"/>
        </w:rPr>
        <w:t>В И Р І Ш И Л А:</w:t>
      </w:r>
    </w:p>
    <w:p w:rsidR="004D0095" w:rsidRPr="0048262E" w:rsidRDefault="004D0095" w:rsidP="0023144B">
      <w:pPr>
        <w:pStyle w:val="2"/>
        <w:shd w:val="clear" w:color="auto" w:fill="auto"/>
        <w:spacing w:before="0" w:line="274" w:lineRule="exact"/>
        <w:ind w:left="20" w:right="40" w:firstLine="720"/>
        <w:jc w:val="both"/>
        <w:rPr>
          <w:sz w:val="24"/>
          <w:szCs w:val="24"/>
          <w:lang w:val="uk-UA"/>
        </w:rPr>
      </w:pPr>
    </w:p>
    <w:p w:rsidR="0023144B" w:rsidRPr="0048262E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230"/>
        </w:tabs>
        <w:spacing w:before="0" w:line="274" w:lineRule="exact"/>
        <w:ind w:left="20" w:right="40" w:firstLine="720"/>
        <w:jc w:val="both"/>
        <w:rPr>
          <w:sz w:val="24"/>
          <w:szCs w:val="24"/>
          <w:lang w:val="uk-UA"/>
        </w:rPr>
      </w:pPr>
      <w:r w:rsidRPr="0048262E">
        <w:rPr>
          <w:sz w:val="24"/>
          <w:szCs w:val="24"/>
          <w:lang w:val="uk-UA"/>
        </w:rPr>
        <w:t xml:space="preserve">Встановити на території </w:t>
      </w:r>
      <w:proofErr w:type="spellStart"/>
      <w:r w:rsidRPr="0048262E">
        <w:rPr>
          <w:sz w:val="24"/>
          <w:szCs w:val="24"/>
          <w:lang w:val="uk-UA"/>
        </w:rPr>
        <w:t>Федорівської</w:t>
      </w:r>
      <w:proofErr w:type="spellEnd"/>
      <w:r w:rsidRPr="0048262E">
        <w:rPr>
          <w:sz w:val="24"/>
          <w:szCs w:val="24"/>
          <w:lang w:val="uk-UA"/>
        </w:rPr>
        <w:t xml:space="preserve"> сільської ради  </w:t>
      </w:r>
      <w:proofErr w:type="spellStart"/>
      <w:r w:rsidRPr="0048262E">
        <w:rPr>
          <w:sz w:val="24"/>
          <w:szCs w:val="24"/>
          <w:lang w:val="uk-UA"/>
        </w:rPr>
        <w:t>Пологівського</w:t>
      </w:r>
      <w:proofErr w:type="spellEnd"/>
      <w:r w:rsidRPr="0048262E">
        <w:rPr>
          <w:sz w:val="24"/>
          <w:szCs w:val="24"/>
          <w:lang w:val="uk-UA"/>
        </w:rPr>
        <w:t xml:space="preserve"> району  Запорізької області  </w:t>
      </w:r>
      <w:r w:rsidR="00E74AD0" w:rsidRPr="0048262E">
        <w:rPr>
          <w:sz w:val="24"/>
          <w:szCs w:val="24"/>
          <w:lang w:val="uk-UA"/>
        </w:rPr>
        <w:t>податок на нерухоме майно, відмінне від земельної ділянки</w:t>
      </w:r>
      <w:r w:rsidRPr="0048262E">
        <w:rPr>
          <w:sz w:val="24"/>
          <w:szCs w:val="24"/>
          <w:lang w:val="uk-UA"/>
        </w:rPr>
        <w:t>, згідно додатк</w:t>
      </w:r>
      <w:r w:rsidR="008021AC" w:rsidRPr="0048262E">
        <w:rPr>
          <w:sz w:val="24"/>
          <w:szCs w:val="24"/>
          <w:lang w:val="uk-UA"/>
        </w:rPr>
        <w:t>а</w:t>
      </w:r>
      <w:r w:rsidRPr="0048262E">
        <w:rPr>
          <w:sz w:val="24"/>
          <w:szCs w:val="24"/>
          <w:lang w:val="uk-UA"/>
        </w:rPr>
        <w:t xml:space="preserve"> 1.</w:t>
      </w:r>
    </w:p>
    <w:p w:rsidR="0023144B" w:rsidRPr="0048262E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240" w:line="274" w:lineRule="exact"/>
        <w:ind w:left="20" w:right="40" w:firstLine="720"/>
        <w:jc w:val="both"/>
        <w:rPr>
          <w:sz w:val="24"/>
          <w:szCs w:val="24"/>
          <w:lang w:val="uk-UA"/>
        </w:rPr>
      </w:pPr>
      <w:r w:rsidRPr="0048262E">
        <w:rPr>
          <w:sz w:val="24"/>
          <w:szCs w:val="24"/>
          <w:lang w:val="uk-UA"/>
        </w:rPr>
        <w:t xml:space="preserve">Встановити ставки та пільги із сплати </w:t>
      </w:r>
      <w:r w:rsidR="00E74AD0" w:rsidRPr="0048262E">
        <w:rPr>
          <w:sz w:val="24"/>
          <w:szCs w:val="24"/>
          <w:lang w:val="uk-UA"/>
        </w:rPr>
        <w:t>податку на нерухоме майно, відмінне від земельної ділянки</w:t>
      </w:r>
      <w:r w:rsidRPr="0048262E">
        <w:rPr>
          <w:sz w:val="24"/>
          <w:szCs w:val="24"/>
          <w:lang w:val="uk-UA"/>
        </w:rPr>
        <w:t xml:space="preserve"> на 2019 рік на території </w:t>
      </w:r>
      <w:proofErr w:type="spellStart"/>
      <w:r w:rsidRPr="0048262E">
        <w:rPr>
          <w:sz w:val="24"/>
          <w:szCs w:val="24"/>
          <w:lang w:val="uk-UA"/>
        </w:rPr>
        <w:t>Федорівської</w:t>
      </w:r>
      <w:proofErr w:type="spellEnd"/>
      <w:r w:rsidRPr="0048262E">
        <w:rPr>
          <w:sz w:val="24"/>
          <w:szCs w:val="24"/>
          <w:lang w:val="uk-UA"/>
        </w:rPr>
        <w:t xml:space="preserve"> сільської ради  </w:t>
      </w:r>
      <w:proofErr w:type="spellStart"/>
      <w:r w:rsidRPr="0048262E">
        <w:rPr>
          <w:sz w:val="24"/>
          <w:szCs w:val="24"/>
          <w:lang w:val="uk-UA"/>
        </w:rPr>
        <w:t>Пологівського</w:t>
      </w:r>
      <w:proofErr w:type="spellEnd"/>
      <w:r w:rsidRPr="0048262E">
        <w:rPr>
          <w:sz w:val="24"/>
          <w:szCs w:val="24"/>
          <w:lang w:val="uk-UA"/>
        </w:rPr>
        <w:t xml:space="preserve"> району  Запорізької області, згідно з додатком 2,3 до цього рішення.</w:t>
      </w:r>
    </w:p>
    <w:p w:rsidR="0023144B" w:rsidRPr="0048262E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274" w:lineRule="exact"/>
        <w:ind w:left="20" w:firstLine="720"/>
        <w:jc w:val="both"/>
        <w:rPr>
          <w:sz w:val="24"/>
          <w:szCs w:val="24"/>
        </w:rPr>
      </w:pPr>
      <w:proofErr w:type="spellStart"/>
      <w:r w:rsidRPr="0048262E">
        <w:rPr>
          <w:sz w:val="24"/>
          <w:szCs w:val="24"/>
        </w:rPr>
        <w:t>Вважати</w:t>
      </w:r>
      <w:proofErr w:type="spellEnd"/>
      <w:r w:rsidRPr="0048262E">
        <w:rPr>
          <w:sz w:val="24"/>
          <w:szCs w:val="24"/>
        </w:rPr>
        <w:t xml:space="preserve"> </w:t>
      </w:r>
      <w:proofErr w:type="gramStart"/>
      <w:r w:rsidRPr="0048262E">
        <w:rPr>
          <w:sz w:val="24"/>
          <w:szCs w:val="24"/>
        </w:rPr>
        <w:t>такими</w:t>
      </w:r>
      <w:proofErr w:type="gram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що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втратили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чинність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з</w:t>
      </w:r>
      <w:proofErr w:type="spellEnd"/>
      <w:r w:rsidRPr="0048262E">
        <w:rPr>
          <w:sz w:val="24"/>
          <w:szCs w:val="24"/>
        </w:rPr>
        <w:t xml:space="preserve"> 01.01.2019 року:</w:t>
      </w:r>
    </w:p>
    <w:p w:rsidR="0023144B" w:rsidRPr="0048262E" w:rsidRDefault="000D1E0C" w:rsidP="000D1E0C">
      <w:pPr>
        <w:pStyle w:val="2"/>
        <w:shd w:val="clear" w:color="auto" w:fill="auto"/>
        <w:tabs>
          <w:tab w:val="left" w:pos="1210"/>
        </w:tabs>
        <w:spacing w:before="0" w:line="274" w:lineRule="exact"/>
        <w:jc w:val="both"/>
        <w:rPr>
          <w:sz w:val="24"/>
          <w:szCs w:val="24"/>
          <w:highlight w:val="red"/>
          <w:lang w:val="uk-UA"/>
        </w:rPr>
      </w:pPr>
      <w:r w:rsidRPr="0048262E">
        <w:rPr>
          <w:sz w:val="24"/>
          <w:szCs w:val="24"/>
          <w:lang w:val="uk-UA"/>
        </w:rPr>
        <w:t xml:space="preserve">                  - </w:t>
      </w:r>
      <w:r w:rsidR="0023144B" w:rsidRPr="0048262E">
        <w:rPr>
          <w:sz w:val="24"/>
          <w:szCs w:val="24"/>
          <w:lang w:val="uk-UA"/>
        </w:rPr>
        <w:t xml:space="preserve"> рішення </w:t>
      </w:r>
      <w:proofErr w:type="spellStart"/>
      <w:r w:rsidR="0023144B" w:rsidRPr="0048262E">
        <w:rPr>
          <w:sz w:val="24"/>
          <w:szCs w:val="24"/>
          <w:lang w:val="uk-UA"/>
        </w:rPr>
        <w:t>Федорівської</w:t>
      </w:r>
      <w:proofErr w:type="spellEnd"/>
      <w:r w:rsidR="0023144B" w:rsidRPr="0048262E">
        <w:rPr>
          <w:sz w:val="24"/>
          <w:szCs w:val="24"/>
          <w:lang w:val="uk-UA"/>
        </w:rPr>
        <w:t xml:space="preserve"> сільської ради від 1</w:t>
      </w:r>
      <w:r w:rsidRPr="0048262E">
        <w:rPr>
          <w:sz w:val="24"/>
          <w:szCs w:val="24"/>
          <w:lang w:val="uk-UA"/>
        </w:rPr>
        <w:t>3</w:t>
      </w:r>
      <w:r w:rsidR="0023144B" w:rsidRPr="0048262E">
        <w:rPr>
          <w:sz w:val="24"/>
          <w:szCs w:val="24"/>
          <w:lang w:val="uk-UA"/>
        </w:rPr>
        <w:t xml:space="preserve"> липня 2017 року № </w:t>
      </w:r>
      <w:r w:rsidRPr="0048262E">
        <w:rPr>
          <w:sz w:val="24"/>
          <w:szCs w:val="24"/>
          <w:lang w:val="uk-UA"/>
        </w:rPr>
        <w:t>4</w:t>
      </w:r>
      <w:r w:rsidR="0023144B" w:rsidRPr="0048262E">
        <w:rPr>
          <w:sz w:val="24"/>
          <w:szCs w:val="24"/>
          <w:lang w:val="uk-UA"/>
        </w:rPr>
        <w:t xml:space="preserve">                           «</w:t>
      </w:r>
      <w:r w:rsidRPr="0048262E">
        <w:rPr>
          <w:sz w:val="24"/>
          <w:szCs w:val="24"/>
          <w:lang w:val="uk-UA"/>
        </w:rPr>
        <w:t xml:space="preserve">Про встановлення на території </w:t>
      </w:r>
      <w:proofErr w:type="spellStart"/>
      <w:r w:rsidRPr="0048262E">
        <w:rPr>
          <w:sz w:val="24"/>
          <w:szCs w:val="24"/>
          <w:lang w:val="uk-UA"/>
        </w:rPr>
        <w:t>Федорівської</w:t>
      </w:r>
      <w:proofErr w:type="spellEnd"/>
      <w:r w:rsidRPr="0048262E">
        <w:rPr>
          <w:sz w:val="24"/>
          <w:szCs w:val="24"/>
          <w:lang w:val="uk-UA"/>
        </w:rPr>
        <w:t xml:space="preserve"> сільської ради </w:t>
      </w:r>
      <w:proofErr w:type="spellStart"/>
      <w:r w:rsidRPr="0048262E">
        <w:rPr>
          <w:sz w:val="24"/>
          <w:szCs w:val="24"/>
          <w:lang w:val="uk-UA"/>
        </w:rPr>
        <w:t>Пологівського</w:t>
      </w:r>
      <w:proofErr w:type="spellEnd"/>
      <w:r w:rsidRPr="0048262E">
        <w:rPr>
          <w:sz w:val="24"/>
          <w:szCs w:val="24"/>
          <w:lang w:val="uk-UA"/>
        </w:rPr>
        <w:t xml:space="preserve"> району Запорізької області податку на нерухоме майно, відмінне від земельної ділянки</w:t>
      </w:r>
      <w:r w:rsidR="0023144B" w:rsidRPr="0048262E">
        <w:rPr>
          <w:sz w:val="24"/>
          <w:szCs w:val="24"/>
          <w:lang w:val="uk-UA"/>
        </w:rPr>
        <w:t>»</w:t>
      </w:r>
    </w:p>
    <w:p w:rsidR="00E74AD0" w:rsidRPr="0048262E" w:rsidRDefault="00E74AD0" w:rsidP="00E74AD0">
      <w:pPr>
        <w:pStyle w:val="2"/>
        <w:shd w:val="clear" w:color="auto" w:fill="auto"/>
        <w:tabs>
          <w:tab w:val="left" w:pos="1070"/>
        </w:tabs>
        <w:spacing w:before="0" w:line="230" w:lineRule="exact"/>
        <w:ind w:left="720"/>
        <w:jc w:val="both"/>
        <w:rPr>
          <w:sz w:val="24"/>
          <w:szCs w:val="24"/>
          <w:lang w:val="uk-UA"/>
        </w:rPr>
      </w:pPr>
    </w:p>
    <w:p w:rsidR="0023144B" w:rsidRPr="0048262E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263" w:line="230" w:lineRule="exact"/>
        <w:ind w:left="20" w:firstLine="700"/>
        <w:jc w:val="both"/>
        <w:rPr>
          <w:sz w:val="24"/>
          <w:szCs w:val="24"/>
        </w:rPr>
      </w:pPr>
      <w:r w:rsidRPr="0048262E">
        <w:rPr>
          <w:sz w:val="24"/>
          <w:szCs w:val="24"/>
        </w:rPr>
        <w:t xml:space="preserve">Дане </w:t>
      </w:r>
      <w:proofErr w:type="spellStart"/>
      <w:proofErr w:type="gramStart"/>
      <w:r w:rsidRPr="0048262E">
        <w:rPr>
          <w:sz w:val="24"/>
          <w:szCs w:val="24"/>
        </w:rPr>
        <w:t>р</w:t>
      </w:r>
      <w:proofErr w:type="gramEnd"/>
      <w:r w:rsidRPr="0048262E">
        <w:rPr>
          <w:sz w:val="24"/>
          <w:szCs w:val="24"/>
        </w:rPr>
        <w:t>ішення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набирає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чинності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з</w:t>
      </w:r>
      <w:proofErr w:type="spellEnd"/>
      <w:r w:rsidRPr="0048262E">
        <w:rPr>
          <w:sz w:val="24"/>
          <w:szCs w:val="24"/>
        </w:rPr>
        <w:t xml:space="preserve"> 01.01.2019 року.</w:t>
      </w:r>
    </w:p>
    <w:p w:rsidR="0023144B" w:rsidRPr="0048262E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236" w:line="274" w:lineRule="exact"/>
        <w:ind w:left="20" w:firstLine="700"/>
        <w:jc w:val="both"/>
        <w:rPr>
          <w:sz w:val="24"/>
          <w:szCs w:val="24"/>
        </w:rPr>
      </w:pPr>
      <w:r w:rsidRPr="0048262E">
        <w:rPr>
          <w:sz w:val="24"/>
          <w:szCs w:val="24"/>
        </w:rPr>
        <w:t xml:space="preserve">Секретарю </w:t>
      </w:r>
      <w:proofErr w:type="spellStart"/>
      <w:r w:rsidRPr="0048262E">
        <w:rPr>
          <w:sz w:val="24"/>
          <w:szCs w:val="24"/>
        </w:rPr>
        <w:t>сільської</w:t>
      </w:r>
      <w:proofErr w:type="spellEnd"/>
      <w:r w:rsidRPr="0048262E">
        <w:rPr>
          <w:sz w:val="24"/>
          <w:szCs w:val="24"/>
        </w:rPr>
        <w:t xml:space="preserve"> ради </w:t>
      </w:r>
      <w:proofErr w:type="spellStart"/>
      <w:r w:rsidRPr="0048262E">
        <w:rPr>
          <w:sz w:val="24"/>
          <w:szCs w:val="24"/>
        </w:rPr>
        <w:t>забезпечити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опублікування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цього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proofErr w:type="gramStart"/>
      <w:r w:rsidRPr="0048262E">
        <w:rPr>
          <w:sz w:val="24"/>
          <w:szCs w:val="24"/>
        </w:rPr>
        <w:t>р</w:t>
      </w:r>
      <w:proofErr w:type="gramEnd"/>
      <w:r w:rsidRPr="0048262E">
        <w:rPr>
          <w:sz w:val="24"/>
          <w:szCs w:val="24"/>
        </w:rPr>
        <w:t>ішення</w:t>
      </w:r>
      <w:proofErr w:type="spellEnd"/>
      <w:r w:rsidRPr="0048262E">
        <w:rPr>
          <w:sz w:val="24"/>
          <w:szCs w:val="24"/>
        </w:rPr>
        <w:t xml:space="preserve"> шляхом </w:t>
      </w:r>
      <w:proofErr w:type="spellStart"/>
      <w:r w:rsidRPr="0048262E">
        <w:rPr>
          <w:sz w:val="24"/>
          <w:szCs w:val="24"/>
        </w:rPr>
        <w:t>розміщення</w:t>
      </w:r>
      <w:proofErr w:type="spellEnd"/>
      <w:r w:rsidRPr="0048262E">
        <w:rPr>
          <w:sz w:val="24"/>
          <w:szCs w:val="24"/>
        </w:rPr>
        <w:t xml:space="preserve"> на </w:t>
      </w:r>
      <w:proofErr w:type="spellStart"/>
      <w:r w:rsidRPr="0048262E">
        <w:rPr>
          <w:sz w:val="24"/>
          <w:szCs w:val="24"/>
        </w:rPr>
        <w:t>дошці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оголошення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  <w:lang w:val="uk-UA"/>
        </w:rPr>
        <w:t>Федорівської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сільської</w:t>
      </w:r>
      <w:proofErr w:type="spellEnd"/>
      <w:r w:rsidRPr="0048262E">
        <w:rPr>
          <w:sz w:val="24"/>
          <w:szCs w:val="24"/>
        </w:rPr>
        <w:t xml:space="preserve"> ради у </w:t>
      </w:r>
      <w:proofErr w:type="spellStart"/>
      <w:r w:rsidRPr="0048262E">
        <w:rPr>
          <w:sz w:val="24"/>
          <w:szCs w:val="24"/>
        </w:rPr>
        <w:t>адмінприміщенні</w:t>
      </w:r>
      <w:proofErr w:type="spellEnd"/>
      <w:r w:rsidRPr="0048262E">
        <w:rPr>
          <w:sz w:val="24"/>
          <w:szCs w:val="24"/>
        </w:rPr>
        <w:t xml:space="preserve"> та </w:t>
      </w:r>
      <w:r w:rsidR="00B859A0">
        <w:rPr>
          <w:sz w:val="24"/>
          <w:szCs w:val="24"/>
          <w:lang w:val="uk-UA"/>
        </w:rPr>
        <w:t xml:space="preserve">на </w:t>
      </w:r>
      <w:proofErr w:type="spellStart"/>
      <w:r w:rsidRPr="0048262E">
        <w:rPr>
          <w:sz w:val="24"/>
          <w:szCs w:val="24"/>
        </w:rPr>
        <w:t>офіційному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сайті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  <w:lang w:val="uk-UA"/>
        </w:rPr>
        <w:t>Федорівської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сільської</w:t>
      </w:r>
      <w:proofErr w:type="spellEnd"/>
      <w:r w:rsidRPr="0048262E">
        <w:rPr>
          <w:sz w:val="24"/>
          <w:szCs w:val="24"/>
        </w:rPr>
        <w:t xml:space="preserve"> ради</w:t>
      </w:r>
    </w:p>
    <w:p w:rsidR="0023144B" w:rsidRPr="0048262E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519" w:line="278" w:lineRule="exact"/>
        <w:ind w:left="20" w:firstLine="700"/>
        <w:jc w:val="both"/>
        <w:rPr>
          <w:sz w:val="24"/>
          <w:szCs w:val="24"/>
        </w:rPr>
      </w:pPr>
      <w:r w:rsidRPr="0048262E">
        <w:rPr>
          <w:sz w:val="24"/>
          <w:szCs w:val="24"/>
        </w:rPr>
        <w:t xml:space="preserve">Контроль за </w:t>
      </w:r>
      <w:proofErr w:type="spellStart"/>
      <w:r w:rsidRPr="0048262E">
        <w:rPr>
          <w:sz w:val="24"/>
          <w:szCs w:val="24"/>
        </w:rPr>
        <w:t>виконанням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даного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proofErr w:type="gramStart"/>
      <w:r w:rsidRPr="0048262E">
        <w:rPr>
          <w:sz w:val="24"/>
          <w:szCs w:val="24"/>
        </w:rPr>
        <w:t>р</w:t>
      </w:r>
      <w:proofErr w:type="gramEnd"/>
      <w:r w:rsidRPr="0048262E">
        <w:rPr>
          <w:sz w:val="24"/>
          <w:szCs w:val="24"/>
        </w:rPr>
        <w:t>ішення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покласти</w:t>
      </w:r>
      <w:proofErr w:type="spellEnd"/>
      <w:r w:rsidRPr="0048262E">
        <w:rPr>
          <w:sz w:val="24"/>
          <w:szCs w:val="24"/>
        </w:rPr>
        <w:t xml:space="preserve"> на </w:t>
      </w:r>
      <w:proofErr w:type="spellStart"/>
      <w:r w:rsidRPr="0048262E">
        <w:rPr>
          <w:sz w:val="24"/>
          <w:szCs w:val="24"/>
        </w:rPr>
        <w:t>постійну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фінансово</w:t>
      </w:r>
      <w:proofErr w:type="spellEnd"/>
      <w:r w:rsidRPr="0048262E">
        <w:rPr>
          <w:sz w:val="24"/>
          <w:szCs w:val="24"/>
        </w:rPr>
        <w:t xml:space="preserve">- </w:t>
      </w:r>
      <w:proofErr w:type="spellStart"/>
      <w:r w:rsidRPr="0048262E">
        <w:rPr>
          <w:sz w:val="24"/>
          <w:szCs w:val="24"/>
        </w:rPr>
        <w:t>бюджетну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комісію</w:t>
      </w:r>
      <w:proofErr w:type="spellEnd"/>
      <w:r w:rsidRPr="0048262E">
        <w:rPr>
          <w:sz w:val="24"/>
          <w:szCs w:val="24"/>
        </w:rPr>
        <w:t xml:space="preserve"> </w:t>
      </w:r>
      <w:proofErr w:type="spellStart"/>
      <w:r w:rsidRPr="0048262E">
        <w:rPr>
          <w:sz w:val="24"/>
          <w:szCs w:val="24"/>
        </w:rPr>
        <w:t>сільської</w:t>
      </w:r>
      <w:proofErr w:type="spellEnd"/>
      <w:r w:rsidRPr="0048262E">
        <w:rPr>
          <w:sz w:val="24"/>
          <w:szCs w:val="24"/>
        </w:rPr>
        <w:t xml:space="preserve"> ради</w:t>
      </w:r>
      <w:r w:rsidR="00B859A0">
        <w:rPr>
          <w:sz w:val="24"/>
          <w:szCs w:val="24"/>
          <w:lang w:val="uk-UA"/>
        </w:rPr>
        <w:t xml:space="preserve"> та на </w:t>
      </w:r>
      <w:r w:rsidR="00B859A0" w:rsidRPr="00182CF7">
        <w:rPr>
          <w:sz w:val="24"/>
          <w:szCs w:val="24"/>
          <w:lang w:val="uk-UA"/>
        </w:rPr>
        <w:t xml:space="preserve">комісію з питань охорони навколишнього середовища та регулювання </w:t>
      </w:r>
      <w:proofErr w:type="spellStart"/>
      <w:r w:rsidR="00B859A0" w:rsidRPr="00182CF7">
        <w:rPr>
          <w:sz w:val="24"/>
          <w:szCs w:val="24"/>
          <w:lang w:val="uk-UA"/>
        </w:rPr>
        <w:t>земел</w:t>
      </w:r>
      <w:r w:rsidR="00B859A0" w:rsidRPr="00182CF7">
        <w:rPr>
          <w:sz w:val="24"/>
          <w:szCs w:val="24"/>
        </w:rPr>
        <w:t>ьних</w:t>
      </w:r>
      <w:proofErr w:type="spellEnd"/>
      <w:r w:rsidR="00B859A0" w:rsidRPr="00182CF7">
        <w:rPr>
          <w:sz w:val="24"/>
          <w:szCs w:val="24"/>
        </w:rPr>
        <w:t xml:space="preserve"> </w:t>
      </w:r>
      <w:proofErr w:type="spellStart"/>
      <w:r w:rsidR="00B859A0" w:rsidRPr="00182CF7">
        <w:rPr>
          <w:sz w:val="24"/>
          <w:szCs w:val="24"/>
        </w:rPr>
        <w:t>відносин</w:t>
      </w:r>
      <w:proofErr w:type="spellEnd"/>
      <w:r w:rsidRPr="0048262E">
        <w:rPr>
          <w:sz w:val="24"/>
          <w:szCs w:val="24"/>
        </w:rPr>
        <w:t>.</w:t>
      </w:r>
    </w:p>
    <w:p w:rsidR="0023144B" w:rsidRPr="008021AC" w:rsidRDefault="0023144B" w:rsidP="0023144B">
      <w:pPr>
        <w:pStyle w:val="2"/>
        <w:shd w:val="clear" w:color="auto" w:fill="auto"/>
        <w:tabs>
          <w:tab w:val="left" w:pos="6744"/>
        </w:tabs>
        <w:spacing w:before="0" w:line="230" w:lineRule="exact"/>
        <w:ind w:left="20" w:firstLine="700"/>
        <w:jc w:val="both"/>
        <w:rPr>
          <w:sz w:val="28"/>
          <w:szCs w:val="28"/>
          <w:lang w:val="uk-UA"/>
        </w:rPr>
        <w:sectPr w:rsidR="0023144B" w:rsidRPr="008021AC" w:rsidSect="004D0095">
          <w:footerReference w:type="even" r:id="rId10"/>
          <w:footerReference w:type="default" r:id="rId11"/>
          <w:footnotePr>
            <w:numRestart w:val="eachPage"/>
          </w:footnotePr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  <w:proofErr w:type="spellStart"/>
      <w:r w:rsidRPr="0048262E">
        <w:rPr>
          <w:sz w:val="24"/>
          <w:szCs w:val="24"/>
        </w:rPr>
        <w:t>Сільський</w:t>
      </w:r>
      <w:proofErr w:type="spellEnd"/>
      <w:r w:rsidRPr="0048262E">
        <w:rPr>
          <w:sz w:val="24"/>
          <w:szCs w:val="24"/>
        </w:rPr>
        <w:t xml:space="preserve"> голова</w:t>
      </w:r>
      <w:r w:rsidRPr="0048262E">
        <w:rPr>
          <w:sz w:val="24"/>
          <w:szCs w:val="24"/>
        </w:rPr>
        <w:tab/>
      </w:r>
      <w:r w:rsidRPr="0048262E">
        <w:rPr>
          <w:sz w:val="24"/>
          <w:szCs w:val="24"/>
          <w:lang w:val="uk-UA"/>
        </w:rPr>
        <w:t>В.І.</w:t>
      </w:r>
      <w:proofErr w:type="spellStart"/>
      <w:r w:rsidRPr="0048262E">
        <w:rPr>
          <w:sz w:val="24"/>
          <w:szCs w:val="24"/>
          <w:lang w:val="uk-UA"/>
        </w:rPr>
        <w:t>Черноус</w:t>
      </w:r>
      <w:proofErr w:type="spellEnd"/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bookmarkStart w:id="0" w:name="bookmark0"/>
      <w:r>
        <w:rPr>
          <w:lang w:val="uk-UA"/>
        </w:rPr>
        <w:lastRenderedPageBreak/>
        <w:t xml:space="preserve">                                                                                                             Додаток 1</w:t>
      </w:r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До рішення </w:t>
      </w:r>
      <w:proofErr w:type="spellStart"/>
      <w:r>
        <w:rPr>
          <w:lang w:val="uk-UA"/>
        </w:rPr>
        <w:t>Федорівської</w:t>
      </w:r>
      <w:proofErr w:type="spellEnd"/>
      <w:r>
        <w:rPr>
          <w:lang w:val="uk-UA"/>
        </w:rPr>
        <w:t xml:space="preserve"> сільської ради</w:t>
      </w:r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від </w:t>
      </w:r>
      <w:r w:rsidR="0076551E">
        <w:rPr>
          <w:lang w:val="uk-UA"/>
        </w:rPr>
        <w:t>27.06.2018</w:t>
      </w:r>
      <w:r>
        <w:rPr>
          <w:lang w:val="uk-UA"/>
        </w:rPr>
        <w:t xml:space="preserve">р. № </w:t>
      </w:r>
      <w:r w:rsidR="0076551E">
        <w:rPr>
          <w:lang w:val="uk-UA"/>
        </w:rPr>
        <w:t>5</w:t>
      </w:r>
    </w:p>
    <w:p w:rsidR="00E74AD0" w:rsidRDefault="00E74AD0" w:rsidP="00E74AD0">
      <w:pPr>
        <w:pStyle w:val="12"/>
        <w:keepNext/>
        <w:keepLines/>
        <w:shd w:val="clear" w:color="auto" w:fill="auto"/>
        <w:spacing w:after="500" w:line="270" w:lineRule="exact"/>
        <w:ind w:left="40"/>
        <w:rPr>
          <w:lang w:val="uk-UA"/>
        </w:rPr>
      </w:pPr>
    </w:p>
    <w:p w:rsidR="00E74AD0" w:rsidRPr="001D6C92" w:rsidRDefault="00E74AD0" w:rsidP="00E74AD0">
      <w:pPr>
        <w:pStyle w:val="12"/>
        <w:keepNext/>
        <w:keepLines/>
        <w:shd w:val="clear" w:color="auto" w:fill="auto"/>
        <w:spacing w:after="500" w:line="270" w:lineRule="exact"/>
        <w:ind w:left="40"/>
        <w:rPr>
          <w:lang w:val="uk-UA"/>
        </w:rPr>
      </w:pPr>
      <w:r w:rsidRPr="001D6C92">
        <w:rPr>
          <w:lang w:val="uk-UA"/>
        </w:rPr>
        <w:t>Податок на нерухоме майно, відмінне від земельної ділянки</w:t>
      </w:r>
      <w:bookmarkEnd w:id="0"/>
    </w:p>
    <w:p w:rsidR="00E74AD0" w:rsidRDefault="00E74AD0" w:rsidP="00E74AD0">
      <w:pPr>
        <w:pStyle w:val="2"/>
        <w:numPr>
          <w:ilvl w:val="0"/>
          <w:numId w:val="3"/>
        </w:numPr>
        <w:shd w:val="clear" w:color="auto" w:fill="auto"/>
        <w:tabs>
          <w:tab w:val="left" w:pos="778"/>
        </w:tabs>
        <w:spacing w:before="0" w:line="274" w:lineRule="exact"/>
        <w:ind w:left="20" w:right="380" w:firstLine="360"/>
        <w:jc w:val="both"/>
      </w:pPr>
      <w:proofErr w:type="spellStart"/>
      <w:r>
        <w:t>Податок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відмінне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запроваджується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E74AD0" w:rsidRDefault="00E74AD0" w:rsidP="00E74AD0">
      <w:pPr>
        <w:pStyle w:val="2"/>
        <w:numPr>
          <w:ilvl w:val="0"/>
          <w:numId w:val="3"/>
        </w:numPr>
        <w:shd w:val="clear" w:color="auto" w:fill="auto"/>
        <w:tabs>
          <w:tab w:val="left" w:pos="778"/>
        </w:tabs>
        <w:spacing w:before="0" w:line="274" w:lineRule="exact"/>
        <w:ind w:left="20" w:right="380" w:firstLine="360"/>
        <w:jc w:val="both"/>
      </w:pPr>
      <w:proofErr w:type="spellStart"/>
      <w:r>
        <w:t>Платники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пункту 266.1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08"/>
        </w:tabs>
        <w:spacing w:before="0" w:line="274" w:lineRule="exact"/>
        <w:ind w:left="20" w:right="380" w:firstLine="360"/>
        <w:jc w:val="both"/>
      </w:pPr>
      <w:proofErr w:type="spellStart"/>
      <w:r>
        <w:t>Об'єкт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пункту 266.2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18"/>
        </w:tabs>
        <w:spacing w:before="0" w:line="274" w:lineRule="exact"/>
        <w:ind w:left="20" w:right="380" w:firstLine="360"/>
        <w:jc w:val="both"/>
      </w:pPr>
      <w:r>
        <w:t xml:space="preserve">База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пункту 266.3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27"/>
        </w:tabs>
        <w:spacing w:before="0" w:line="274" w:lineRule="exact"/>
        <w:ind w:left="20" w:right="380" w:firstLine="360"/>
        <w:jc w:val="both"/>
      </w:pPr>
      <w:proofErr w:type="spellStart"/>
      <w:r>
        <w:t>Податковий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пункту 266.6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23"/>
        </w:tabs>
        <w:spacing w:before="0" w:line="274" w:lineRule="exact"/>
        <w:ind w:left="40"/>
        <w:jc w:val="center"/>
      </w:pPr>
      <w:r>
        <w:t xml:space="preserve">Порядок </w:t>
      </w:r>
      <w:proofErr w:type="spellStart"/>
      <w:r>
        <w:t>обчислення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spellStart"/>
      <w:r>
        <w:t>пунктів</w:t>
      </w:r>
      <w:proofErr w:type="spellEnd"/>
      <w:r>
        <w:t xml:space="preserve"> 266.7 та</w:t>
      </w:r>
    </w:p>
    <w:p w:rsidR="00E74AD0" w:rsidRDefault="00E74AD0" w:rsidP="00E74AD0">
      <w:pPr>
        <w:pStyle w:val="2"/>
        <w:numPr>
          <w:ilvl w:val="0"/>
          <w:numId w:val="4"/>
        </w:numPr>
        <w:shd w:val="clear" w:color="auto" w:fill="auto"/>
        <w:tabs>
          <w:tab w:val="left" w:pos="903"/>
          <w:tab w:val="left" w:pos="625"/>
        </w:tabs>
        <w:spacing w:before="0" w:line="274" w:lineRule="exact"/>
        <w:ind w:left="20"/>
      </w:pP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865"/>
        </w:tabs>
        <w:spacing w:before="0" w:line="274" w:lineRule="exact"/>
        <w:ind w:left="20" w:right="380" w:firstLine="360"/>
        <w:jc w:val="both"/>
      </w:pPr>
      <w:r>
        <w:t xml:space="preserve">Порядок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пункту 266.9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879"/>
        </w:tabs>
        <w:spacing w:before="0" w:line="274" w:lineRule="exact"/>
        <w:ind w:left="20" w:right="380" w:firstLine="360"/>
        <w:jc w:val="both"/>
      </w:pPr>
      <w:r>
        <w:t xml:space="preserve">Строки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пункту 266.10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42"/>
        </w:tabs>
        <w:spacing w:before="0" w:line="274" w:lineRule="exact"/>
        <w:ind w:left="20" w:right="380" w:firstLine="360"/>
        <w:jc w:val="both"/>
      </w:pPr>
      <w:r>
        <w:t xml:space="preserve">Строки та порядок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звітності</w:t>
      </w:r>
      <w:proofErr w:type="spellEnd"/>
      <w:r>
        <w:t xml:space="preserve"> про </w:t>
      </w:r>
      <w:proofErr w:type="spellStart"/>
      <w:r>
        <w:t>обчислення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proofErr w:type="gramStart"/>
      <w:r>
        <w:t>п</w:t>
      </w:r>
      <w:proofErr w:type="gramEnd"/>
      <w:r>
        <w:t>ідпункту</w:t>
      </w:r>
      <w:proofErr w:type="spellEnd"/>
      <w:r>
        <w:t xml:space="preserve"> 266.7.5 пункту 266.7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</w:p>
    <w:p w:rsidR="00E74AD0" w:rsidRDefault="00E74AD0" w:rsidP="00E74AD0">
      <w:pPr>
        <w:pStyle w:val="2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815" w:line="274" w:lineRule="exact"/>
        <w:ind w:left="20" w:right="380" w:firstLine="360"/>
        <w:jc w:val="both"/>
      </w:pPr>
      <w:r>
        <w:t xml:space="preserve">Контроль за </w:t>
      </w:r>
      <w:proofErr w:type="spellStart"/>
      <w:r>
        <w:t>сплатою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відмінне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C146E7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</w:t>
      </w:r>
    </w:p>
    <w:p w:rsidR="00C146E7" w:rsidRDefault="00C146E7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146E7" w:rsidRDefault="00C146E7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E74AD0" w:rsidRDefault="00C146E7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</w:t>
      </w:r>
      <w:r w:rsidR="00E74AD0">
        <w:rPr>
          <w:lang w:val="uk-UA"/>
        </w:rPr>
        <w:t xml:space="preserve">  Додаток </w:t>
      </w:r>
      <w:r w:rsidR="002D2261">
        <w:rPr>
          <w:lang w:val="uk-UA"/>
        </w:rPr>
        <w:t>2</w:t>
      </w:r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До рішення </w:t>
      </w:r>
      <w:proofErr w:type="spellStart"/>
      <w:r>
        <w:rPr>
          <w:lang w:val="uk-UA"/>
        </w:rPr>
        <w:t>Федорівської</w:t>
      </w:r>
      <w:proofErr w:type="spellEnd"/>
      <w:r>
        <w:rPr>
          <w:lang w:val="uk-UA"/>
        </w:rPr>
        <w:t xml:space="preserve"> сільської ради</w:t>
      </w:r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від </w:t>
      </w:r>
      <w:r w:rsidR="00106276">
        <w:rPr>
          <w:lang w:val="uk-UA"/>
        </w:rPr>
        <w:t>27.06.2018</w:t>
      </w:r>
      <w:r>
        <w:rPr>
          <w:lang w:val="uk-UA"/>
        </w:rPr>
        <w:t xml:space="preserve">р. № </w:t>
      </w:r>
      <w:r w:rsidR="00BF43DA">
        <w:rPr>
          <w:lang w:val="uk-UA"/>
        </w:rPr>
        <w:t>5</w:t>
      </w:r>
    </w:p>
    <w:p w:rsidR="00E74AD0" w:rsidRDefault="00E74AD0"/>
    <w:p w:rsidR="00C146E7" w:rsidRPr="00C146E7" w:rsidRDefault="00C146E7" w:rsidP="00C146E7">
      <w:pPr>
        <w:pStyle w:val="2"/>
        <w:shd w:val="clear" w:color="auto" w:fill="auto"/>
        <w:spacing w:before="0" w:line="230" w:lineRule="exact"/>
        <w:ind w:left="80" w:firstLine="620"/>
        <w:rPr>
          <w:b/>
          <w:lang w:val="uk-UA"/>
        </w:rPr>
      </w:pPr>
      <w:r w:rsidRPr="00C146E7">
        <w:rPr>
          <w:b/>
          <w:lang w:val="uk-UA"/>
        </w:rPr>
        <w:t xml:space="preserve">                                                          СТАВКИ </w:t>
      </w:r>
    </w:p>
    <w:p w:rsidR="00C146E7" w:rsidRPr="00C146E7" w:rsidRDefault="00C146E7" w:rsidP="00C146E7">
      <w:pPr>
        <w:pStyle w:val="2"/>
        <w:shd w:val="clear" w:color="auto" w:fill="auto"/>
        <w:spacing w:before="0" w:line="230" w:lineRule="exact"/>
        <w:ind w:left="80" w:firstLine="620"/>
        <w:rPr>
          <w:b/>
          <w:lang w:val="uk-UA"/>
        </w:rPr>
      </w:pPr>
      <w:r w:rsidRPr="00C146E7">
        <w:rPr>
          <w:b/>
          <w:lang w:val="uk-UA"/>
        </w:rPr>
        <w:t xml:space="preserve">                   податку на нерухоме майно, </w:t>
      </w:r>
      <w:proofErr w:type="spellStart"/>
      <w:r w:rsidRPr="00C146E7">
        <w:rPr>
          <w:b/>
          <w:lang w:val="uk-UA"/>
        </w:rPr>
        <w:t>вдмінене</w:t>
      </w:r>
      <w:proofErr w:type="spellEnd"/>
      <w:r w:rsidRPr="00C146E7">
        <w:rPr>
          <w:b/>
          <w:lang w:val="uk-UA"/>
        </w:rPr>
        <w:t xml:space="preserve">  від земельної ділянки</w:t>
      </w:r>
    </w:p>
    <w:p w:rsidR="00C146E7" w:rsidRDefault="00C146E7" w:rsidP="00C146E7">
      <w:pPr>
        <w:pStyle w:val="2"/>
        <w:shd w:val="clear" w:color="auto" w:fill="auto"/>
        <w:spacing w:before="0" w:after="83" w:line="230" w:lineRule="exact"/>
        <w:ind w:left="80" w:firstLine="620"/>
        <w:rPr>
          <w:lang w:val="uk-UA"/>
        </w:rPr>
      </w:pPr>
    </w:p>
    <w:p w:rsidR="00C146E7" w:rsidRDefault="00C146E7" w:rsidP="00C146E7">
      <w:pPr>
        <w:pStyle w:val="2"/>
        <w:shd w:val="clear" w:color="auto" w:fill="auto"/>
        <w:spacing w:before="0" w:after="83" w:line="230" w:lineRule="exact"/>
        <w:ind w:left="80" w:firstLine="620"/>
      </w:pPr>
      <w:r>
        <w:t xml:space="preserve">Ставки </w:t>
      </w:r>
      <w:proofErr w:type="spellStart"/>
      <w:r>
        <w:t>встановлюються</w:t>
      </w:r>
      <w:proofErr w:type="spellEnd"/>
      <w:r>
        <w:t xml:space="preserve"> на 2019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та </w:t>
      </w:r>
      <w:proofErr w:type="spellStart"/>
      <w:r>
        <w:t>вводяться</w:t>
      </w:r>
      <w:proofErr w:type="spellEnd"/>
      <w:r>
        <w:t xml:space="preserve"> в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01 </w:t>
      </w:r>
      <w:proofErr w:type="spellStart"/>
      <w:r>
        <w:t>січня</w:t>
      </w:r>
      <w:proofErr w:type="spellEnd"/>
      <w:r>
        <w:t xml:space="preserve"> 2019 року.</w:t>
      </w:r>
    </w:p>
    <w:p w:rsidR="00C146E7" w:rsidRDefault="00C146E7" w:rsidP="00C146E7">
      <w:pPr>
        <w:pStyle w:val="2"/>
        <w:shd w:val="clear" w:color="auto" w:fill="auto"/>
        <w:spacing w:before="0" w:after="125" w:line="274" w:lineRule="exact"/>
        <w:ind w:left="80" w:right="280" w:firstLine="620"/>
      </w:pPr>
      <w:proofErr w:type="spellStart"/>
      <w:r>
        <w:t>Адміністративно-територіальні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населені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</w:t>
      </w:r>
      <w:proofErr w:type="spellStart"/>
      <w:r>
        <w:t>дія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ради: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1037"/>
        <w:gridCol w:w="1742"/>
        <w:gridCol w:w="5669"/>
      </w:tblGrid>
      <w:tr w:rsidR="00C146E7" w:rsidTr="00C146E7">
        <w:trPr>
          <w:trHeight w:hRule="exact" w:val="96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3"/>
              </w:rPr>
              <w:t>Код</w:t>
            </w:r>
          </w:p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3"/>
              </w:rPr>
              <w:t>області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3"/>
              </w:rPr>
              <w:t>Код</w:t>
            </w:r>
          </w:p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3"/>
              </w:rPr>
              <w:t>району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Код згідно з КОАТУУ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C146E7" w:rsidTr="00C146E7">
        <w:trPr>
          <w:trHeight w:hRule="exact" w:val="69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b"/>
              </w:rP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b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ab"/>
              </w:rPr>
              <w:t>2324288200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proofErr w:type="spellStart"/>
            <w:r>
              <w:rPr>
                <w:rStyle w:val="ab"/>
              </w:rPr>
              <w:t>Федоріська</w:t>
            </w:r>
            <w:proofErr w:type="spellEnd"/>
            <w:r>
              <w:rPr>
                <w:rStyle w:val="ab"/>
              </w:rPr>
              <w:t xml:space="preserve"> сільська рада </w:t>
            </w:r>
            <w:proofErr w:type="spellStart"/>
            <w:r>
              <w:rPr>
                <w:rStyle w:val="ab"/>
              </w:rPr>
              <w:t>Пологівського</w:t>
            </w:r>
            <w:proofErr w:type="spellEnd"/>
            <w:r>
              <w:rPr>
                <w:rStyle w:val="ab"/>
              </w:rPr>
              <w:t xml:space="preserve"> району Запорізької області</w:t>
            </w:r>
          </w:p>
        </w:tc>
      </w:tr>
    </w:tbl>
    <w:p w:rsidR="00C146E7" w:rsidRDefault="00C146E7" w:rsidP="00C146E7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0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</w:p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</w:t>
            </w:r>
            <w:r w:rsidR="00C146E7">
              <w:rPr>
                <w:rStyle w:val="13"/>
              </w:rPr>
              <w:t>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найменування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З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З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житлові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Будинки одноквартирні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1110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center"/>
            </w:pPr>
            <w:r>
              <w:rPr>
                <w:rStyle w:val="13"/>
              </w:rPr>
              <w:t>Будинки одноквартирні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1110.1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Будинки одноквартирні масової забудови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010A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1110.2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Котеджі та будинки одноквартирні підвищеної комфортності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1110.З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Будинки садибного типу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792E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1110.4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Будинки дачні та садові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Будинки з двома та більше квартирами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1121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Будинки з двома квартирами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881CAC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Будинки двоквартирні масової забудови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010A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Котеджі та будинки двоквартирні підвищеної комфортності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1122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Будинки з трьома та більше квартирами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01792E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багатоквартирні масової забудови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багатоквартирні підвищеної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b/>
              </w:rPr>
            </w:pPr>
            <w:r w:rsidRPr="0099010A">
              <w:rPr>
                <w:rStyle w:val="13"/>
                <w:b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framePr w:w="9518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framePr w:w="9518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b/>
              </w:rPr>
            </w:pPr>
            <w:r w:rsidRPr="0099010A">
              <w:rPr>
                <w:rStyle w:val="13"/>
                <w:b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framePr w:w="9518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p w:rsidR="00C146E7" w:rsidRDefault="00C146E7" w:rsidP="00C146E7">
      <w:pPr>
        <w:rPr>
          <w:sz w:val="2"/>
          <w:szCs w:val="2"/>
        </w:rPr>
        <w:sectPr w:rsidR="00C146E7" w:rsidSect="00C146E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8"/>
          <w:pgMar w:top="530" w:right="1027" w:bottom="1348" w:left="105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01792E" w:rsidRDefault="0001792E" w:rsidP="0001792E">
            <w:pPr>
              <w:pStyle w:val="1"/>
              <w:jc w:val="center"/>
              <w:rPr>
                <w:b w:val="0"/>
              </w:rPr>
            </w:pPr>
            <w:r w:rsidRPr="0001792E">
              <w:rPr>
                <w:rStyle w:val="13"/>
                <w:rFonts w:eastAsiaTheme="majorEastAsia"/>
                <w:b w:val="0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800"/>
              <w:jc w:val="right"/>
            </w:pPr>
            <w:r>
              <w:rPr>
                <w:rStyle w:val="13"/>
              </w:rPr>
              <w:t>комфортності, індивідуальні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житлові готельного типу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99010A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  <w:r w:rsidR="00C146E7">
              <w:rPr>
                <w:rStyle w:val="13"/>
              </w:rPr>
              <w:t>_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99010A" w:rsidRDefault="0099010A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113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99010A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Г</w:t>
            </w:r>
            <w:r w:rsidR="00C146E7">
              <w:rPr>
                <w:rStyle w:val="13"/>
              </w:rPr>
              <w:t>уртожитки</w:t>
            </w:r>
            <w:r w:rsidR="00C146E7"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Гуртожитки для робітників та службовців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Гуртожитки для студентів вищих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010A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Гуртожитки для учнів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Будинки-інтернати для людей похилого віку</w:t>
            </w:r>
          </w:p>
          <w:p w:rsidR="00C146E7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3628"/>
            </w:pPr>
            <w:r>
              <w:rPr>
                <w:rStyle w:val="13"/>
              </w:rPr>
              <w:t>т</w:t>
            </w:r>
            <w:r w:rsidR="00C146E7">
              <w:rPr>
                <w:rStyle w:val="13"/>
              </w:rPr>
              <w:t>а</w:t>
            </w:r>
            <w:r>
              <w:rPr>
                <w:rStyle w:val="13"/>
              </w:rPr>
              <w:t xml:space="preserve"> і</w:t>
            </w:r>
            <w:r w:rsidR="00C146E7">
              <w:rPr>
                <w:rStyle w:val="13"/>
              </w:rPr>
              <w:t>нвалідів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дитини та сирітські будинки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83" w:lineRule="exact"/>
              <w:ind w:left="40"/>
            </w:pPr>
            <w:r>
              <w:rPr>
                <w:rStyle w:val="13"/>
              </w:rPr>
              <w:t>Будинки для біженців, притулки для бездомних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для колективного проживання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нежитлові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 xml:space="preserve">Г </w:t>
            </w:r>
            <w:proofErr w:type="spellStart"/>
            <w:r>
              <w:rPr>
                <w:rStyle w:val="13"/>
              </w:rPr>
              <w:t>отелі</w:t>
            </w:r>
            <w:proofErr w:type="spellEnd"/>
            <w:r>
              <w:rPr>
                <w:rStyle w:val="13"/>
              </w:rPr>
              <w:t>, ресторани та подібні будівлі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1211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готельні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99010A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Г</w:t>
            </w:r>
            <w:r w:rsidR="00C146E7">
              <w:rPr>
                <w:rStyle w:val="13"/>
              </w:rPr>
              <w:t>отелі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Мотелі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DD6C74" w:rsidRDefault="00DD6C74" w:rsidP="00DD6C74">
            <w:pPr>
              <w:framePr w:w="9518" w:wrap="notBeside" w:vAnchor="text" w:hAnchor="text" w:xAlign="center" w:y="1"/>
              <w:jc w:val="center"/>
              <w:rPr>
                <w:lang w:val="ru-RU"/>
              </w:rPr>
            </w:pPr>
            <w:proofErr w:type="spellStart"/>
            <w:r w:rsidRPr="00DD6C74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Кемпінги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proofErr w:type="spellStart"/>
            <w:r w:rsidRPr="00904CFF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Пансіонати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proofErr w:type="spellStart"/>
            <w:r w:rsidRPr="00904CFF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Ресторани та бари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proofErr w:type="spellStart"/>
            <w:r w:rsidRPr="00904CFF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1212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Інші будівлі для тимчасового проживання</w:t>
            </w: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Туристичні бази та гірські притулки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proofErr w:type="spellStart"/>
            <w:r w:rsidRPr="00DF19DE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Дитячі та сімейні табори відпочинку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proofErr w:type="spellStart"/>
            <w:r w:rsidRPr="00DF19DE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Центри та будинки відпочинку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proofErr w:type="spellStart"/>
            <w:r w:rsidRPr="00DF19DE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1212.9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Інші будівлі для тимчасового проживання, не класифіковані раніше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proofErr w:type="spellStart"/>
            <w:r w:rsidRPr="00DF19DE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CAC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офісні</w:t>
            </w:r>
          </w:p>
        </w:tc>
      </w:tr>
      <w:tr w:rsidR="00881CAC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1220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офісні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DD6C74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органів державного та місцевого</w:t>
            </w:r>
          </w:p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3700"/>
              <w:jc w:val="right"/>
            </w:pPr>
            <w:r>
              <w:rPr>
                <w:rStyle w:val="13"/>
              </w:rPr>
              <w:t>управління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881CAC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proofErr w:type="spellStart"/>
            <w:r w:rsidRPr="002F68DE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DD6C74" w:rsidRDefault="00DD6C74" w:rsidP="00DD6C74">
            <w:pPr>
              <w:framePr w:w="9518" w:wrap="notBeside" w:vAnchor="text" w:hAnchor="text" w:xAlign="center" w:y="1"/>
              <w:rPr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фінансового обслуговування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Pr="00881CAC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proofErr w:type="spellStart"/>
            <w:r w:rsidRPr="002F68DE">
              <w:rPr>
                <w:lang w:val="ru-RU"/>
              </w:rPr>
              <w:t>х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</w:pPr>
            <w:r w:rsidRPr="00881CA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01792E" w:rsidRDefault="00C146E7" w:rsidP="0001792E">
            <w:pPr>
              <w:pStyle w:val="1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="0001792E"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Будівлі органів правосуддя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Будівлі закордонних представництв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CAC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Адміністративно-побутові будівлі промислових підприємств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</w:pPr>
            <w:r w:rsidRPr="0038080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CAC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Будівлі для конторських та адміністративних цілей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72D58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t>1,00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</w:pPr>
            <w:r w:rsidRPr="0038080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123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торговельні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1230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торговельні</w:t>
            </w: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Торгові центри, універмаги, магазини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Криті ринки, павільйони та зали для ярмарків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E54079">
              <w:rPr>
                <w:rStyle w:val="13"/>
                <w:rFonts w:eastAsia="Courier New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Станції технічного обслуговування автомобілів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E54079">
              <w:rPr>
                <w:rStyle w:val="13"/>
                <w:rFonts w:eastAsia="Courier New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Їдальні, кафе, закусочні тощо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E54079">
              <w:rPr>
                <w:rStyle w:val="13"/>
                <w:rFonts w:eastAsia="Courier New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Бази та склади підприємств торгівлі і громадського харчування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E54079">
              <w:rPr>
                <w:rStyle w:val="13"/>
                <w:rFonts w:eastAsia="Courier New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Будівлі підприємств побутового обслуговування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872D58" w:rsidP="00872D58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872D58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торговельні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124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транспорту та засобів зв’язку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1241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Вокзали, аеровокзали, будівлі засобів зв’язку та пов’язані з ними будівлі</w:t>
            </w:r>
          </w:p>
        </w:tc>
      </w:tr>
      <w:tr w:rsidR="00C146E7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Автовокзали та інші будівлі автомобільного транспорту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Вокзали та інші будівлі залізничного транспорту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міського електротранспорту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Аеровокзали та інші будівлі повітряного транспорту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Морські та річкові вокзали, маяки та пов’язані з ними будівлі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станцій підвісних та канатних доріг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9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 xml:space="preserve">Будівлі центрів </w:t>
            </w:r>
            <w:proofErr w:type="spellStart"/>
            <w:r>
              <w:rPr>
                <w:rStyle w:val="13"/>
              </w:rPr>
              <w:t>радіо-</w:t>
            </w:r>
            <w:proofErr w:type="spellEnd"/>
            <w:r>
              <w:rPr>
                <w:rStyle w:val="13"/>
              </w:rPr>
              <w:t xml:space="preserve"> та телевізійного мовлення, телефонних станцій, телекомунікаційних центрів тощо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Ангари для літаків, локомотивні, вагонні,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1"/>
              <w:jc w:val="center"/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720"/>
              <w:jc w:val="right"/>
            </w:pPr>
            <w:r>
              <w:rPr>
                <w:rStyle w:val="13"/>
              </w:rPr>
              <w:t>трамвайні та тролейбусні депо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транспорту та засобів зв’язку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1242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Гаражі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 xml:space="preserve">Г </w:t>
            </w:r>
            <w:proofErr w:type="spellStart"/>
            <w:r>
              <w:rPr>
                <w:rStyle w:val="13"/>
              </w:rPr>
              <w:t>аражі</w:t>
            </w:r>
            <w:proofErr w:type="spellEnd"/>
            <w:r>
              <w:rPr>
                <w:rStyle w:val="13"/>
              </w:rPr>
              <w:t xml:space="preserve"> наземні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5B515F" w:rsidRDefault="005B515F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5B515F" w:rsidRDefault="005B515F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 xml:space="preserve">Г </w:t>
            </w:r>
            <w:proofErr w:type="spellStart"/>
            <w:r>
              <w:rPr>
                <w:rStyle w:val="13"/>
              </w:rPr>
              <w:t>аражі</w:t>
            </w:r>
            <w:proofErr w:type="spellEnd"/>
            <w:r>
              <w:rPr>
                <w:rStyle w:val="13"/>
              </w:rPr>
              <w:t xml:space="preserve"> підземні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Стоянки автомобільні криті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1242.4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Навіси для велосипедів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125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промислові та склади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1251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промислові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83" w:lineRule="exact"/>
              <w:ind w:left="40"/>
            </w:pPr>
            <w:r>
              <w:rPr>
                <w:rStyle w:val="13"/>
              </w:rPr>
              <w:t>Будівлі підприємств машинобудування та металообробної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підприємств чорної металургії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підприємств хімічної та нафтохімічної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підприємств легкої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підприємств харчової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підприємств медичної та мікробіологічної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Будівлі підприємств лісової, деревообробної та целюлозно-паперової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515F" w:rsidTr="00C146E7">
        <w:trPr>
          <w:trHeight w:hRule="exact" w:val="8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інших промислових виробництв, включаючи поліграфічне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1252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 xml:space="preserve">Резервуари, </w:t>
            </w:r>
            <w:proofErr w:type="spellStart"/>
            <w:r>
              <w:rPr>
                <w:rStyle w:val="13"/>
              </w:rPr>
              <w:t>силоси</w:t>
            </w:r>
            <w:proofErr w:type="spellEnd"/>
            <w:r>
              <w:rPr>
                <w:rStyle w:val="13"/>
              </w:rPr>
              <w:t xml:space="preserve"> та склади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Резервуари для нафти, нафтопродуктів та газу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5B515F" w:rsidRDefault="005B515F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  <w:r w:rsidR="00DD6C74">
              <w:rPr>
                <w:lang w:val="uk-UA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5B515F" w:rsidRDefault="005B515F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  <w:r w:rsidR="00DD6C74">
              <w:rPr>
                <w:lang w:val="uk-UA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Резервуари та ємності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5B515F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5B515F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proofErr w:type="spellStart"/>
            <w:r>
              <w:rPr>
                <w:rStyle w:val="13"/>
              </w:rPr>
              <w:t>Силоси</w:t>
            </w:r>
            <w:proofErr w:type="spellEnd"/>
            <w:r>
              <w:rPr>
                <w:rStyle w:val="13"/>
              </w:rPr>
              <w:t xml:space="preserve"> для зерна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5B515F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proofErr w:type="spellStart"/>
            <w:r>
              <w:rPr>
                <w:rStyle w:val="13"/>
              </w:rPr>
              <w:t>Силоси</w:t>
            </w:r>
            <w:proofErr w:type="spellEnd"/>
            <w:r>
              <w:rPr>
                <w:rStyle w:val="13"/>
              </w:rPr>
              <w:t xml:space="preserve"> для цементу та інших сипучих матеріалів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Склади спеціальні товарні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Холодильники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Складські майданчики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  <w:r>
              <w:rPr>
                <w:rStyle w:val="13"/>
              </w:rPr>
              <w:t xml:space="preserve"> 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1"/>
              <w:jc w:val="center"/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Склади універсальні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Склади та сховища інші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3"/>
              </w:rPr>
              <w:t>Будівлі для публічних виступів, закладів освітнього, медичного та оздоровчого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3"/>
              </w:rPr>
              <w:t>призначення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для публічних виступів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Театри, кінотеатри та концертні зали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Зали засідань та багатоцільові зали для публічних виступів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Цирки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Казино, ігорні будинки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Музичні та танцювальні зали, дискотеки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для публічних виступів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Музеї та бібліотеки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Музеї та художні галереї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Бібліотеки, книгосховища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Технічні центри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Планетарії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архівів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зоологічних та ботанічних садів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1263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навчальних та дослідних закладів</w:t>
            </w:r>
          </w:p>
        </w:tc>
      </w:tr>
      <w:tr w:rsidR="00C146E7" w:rsidTr="00C146E7">
        <w:trPr>
          <w:trHeight w:hRule="exact" w:val="62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 xml:space="preserve">Будівлі науково-дослідних та </w:t>
            </w:r>
            <w:proofErr w:type="spellStart"/>
            <w:r>
              <w:rPr>
                <w:rStyle w:val="13"/>
              </w:rPr>
              <w:t>проектно-</w:t>
            </w:r>
            <w:proofErr w:type="spellEnd"/>
            <w:r>
              <w:rPr>
                <w:rStyle w:val="13"/>
              </w:rPr>
              <w:t xml:space="preserve"> вишукувальних установ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DD6C74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DD6C74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вищих навчальних закладів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Будівлі шкіл та інших середніх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Будівлі професійно-технічних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2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дошкільних та позашкільних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59" w:lineRule="exact"/>
              <w:ind w:left="40"/>
            </w:pPr>
            <w:r>
              <w:rPr>
                <w:rStyle w:val="13"/>
              </w:rPr>
              <w:t>Будівлі спеціальних навчальних закладів для дітей з особливими потребами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закладів з фахової перепідготовки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метеорологічних станцій,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  <w:r>
              <w:rPr>
                <w:rStyle w:val="13"/>
              </w:rPr>
              <w:t xml:space="preserve"> 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1"/>
              <w:jc w:val="center"/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обсерваторій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освітніх та науково-дослідних закладів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інші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1264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лікарень та оздоровчих закладів</w:t>
            </w:r>
          </w:p>
        </w:tc>
      </w:tr>
      <w:tr w:rsidR="00C146E7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Лікарні багатопрофільні територіального обслуговування,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Лікарні профільні, диспансери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Pr="00513015" w:rsidRDefault="00513015" w:rsidP="00513015">
            <w:pPr>
              <w:framePr w:w="9518" w:wrap="notBeside" w:vAnchor="text" w:hAnchor="text" w:xAlign="center" w:y="1"/>
              <w:jc w:val="center"/>
              <w:rPr>
                <w:rStyle w:val="13"/>
                <w:rFonts w:eastAsia="Courier New"/>
                <w:lang w:val="ru-RU"/>
              </w:rPr>
            </w:pPr>
            <w:r>
              <w:rPr>
                <w:rStyle w:val="13"/>
                <w:rFonts w:eastAsia="Courier New"/>
                <w:lang w:val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Pr="0050169E" w:rsidRDefault="00513015" w:rsidP="00513015">
            <w:pPr>
              <w:framePr w:w="9518" w:wrap="notBeside" w:vAnchor="text" w:hAnchor="text" w:xAlign="center" w:y="1"/>
              <w:rPr>
                <w:rStyle w:val="13"/>
                <w:rFonts w:eastAsia="Courier New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Pr="00513015" w:rsidRDefault="00513015" w:rsidP="00513015">
            <w:pPr>
              <w:framePr w:w="9518" w:wrap="notBeside" w:vAnchor="text" w:hAnchor="text" w:xAlign="center" w:y="1"/>
              <w:jc w:val="center"/>
              <w:rPr>
                <w:rStyle w:val="13"/>
                <w:rFonts w:eastAsia="Courier New"/>
                <w:lang w:val="ru-RU"/>
              </w:rPr>
            </w:pPr>
            <w:r>
              <w:rPr>
                <w:rStyle w:val="13"/>
                <w:rFonts w:eastAsia="Courier New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Pr="0050169E" w:rsidRDefault="00513015" w:rsidP="00513015">
            <w:pPr>
              <w:framePr w:w="9518" w:wrap="notBeside" w:vAnchor="text" w:hAnchor="text" w:xAlign="center" w:y="1"/>
              <w:rPr>
                <w:rStyle w:val="13"/>
                <w:rFonts w:eastAsia="Courier New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Материнські та дитячі реабілітаційні центри, пологові будинки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Поліклініки, пункти медичного обслуговування та консультації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DD6C74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83" w:lineRule="exact"/>
              <w:ind w:left="40"/>
            </w:pPr>
            <w:r>
              <w:rPr>
                <w:rStyle w:val="13"/>
              </w:rPr>
              <w:t>Шпиталі виправних закладів, в’язниць та Збройних Сил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Санаторії, профілакторії та центри функціональної реабілітації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881CAC">
            <w:pPr>
              <w:pStyle w:val="1"/>
              <w:spacing w:before="100" w:beforeAutospacing="1"/>
              <w:jc w:val="center"/>
            </w:pPr>
            <w:r w:rsidRPr="0001792E">
              <w:rPr>
                <w:rStyle w:val="13"/>
                <w:rFonts w:eastAsiaTheme="majorEastAsia"/>
                <w:b w:val="0"/>
              </w:rPr>
              <w:t xml:space="preserve">Заклади лікувально-профілактичні </w:t>
            </w:r>
            <w:proofErr w:type="spellStart"/>
            <w:r w:rsidRPr="0001792E">
              <w:rPr>
                <w:rStyle w:val="13"/>
                <w:rFonts w:eastAsiaTheme="majorEastAsia"/>
                <w:b w:val="0"/>
              </w:rPr>
              <w:t>та</w:t>
            </w:r>
            <w:r w:rsidR="00881CAC">
              <w:rPr>
                <w:rStyle w:val="13"/>
                <w:rFonts w:eastAsiaTheme="majorEastAsia"/>
                <w:b w:val="0"/>
              </w:rPr>
              <w:t>оздоровчі</w:t>
            </w:r>
            <w:proofErr w:type="spellEnd"/>
            <w:r w:rsidR="00881CAC">
              <w:rPr>
                <w:rStyle w:val="13"/>
                <w:rFonts w:eastAsiaTheme="majorEastAsia"/>
                <w:b w:val="0"/>
              </w:rPr>
              <w:t xml:space="preserve"> </w:t>
            </w:r>
            <w:r w:rsidRPr="0001792E">
              <w:rPr>
                <w:rStyle w:val="13"/>
                <w:rFonts w:eastAsiaTheme="majorEastAsia"/>
                <w:b w:val="0"/>
              </w:rPr>
              <w:t>інші</w:t>
            </w:r>
            <w:r w:rsidR="00881CAC">
              <w:rPr>
                <w:rStyle w:val="13"/>
                <w:rFonts w:eastAsiaTheme="majorEastAsia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DD6C74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1265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Зали спортивні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Зали гімнастичні, баскетбольні, волейбольні, тенісні тощо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Басейни криті для плавання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Хокейні та льодові стадіони криті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Манежі легкоатлетичні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Тири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Зали спортивні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нежитлові інші</w:t>
            </w:r>
          </w:p>
        </w:tc>
      </w:tr>
      <w:tr w:rsidR="00C146E7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сільськогосподарського призначення, лісівництва та рибного господарства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513015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для тваринництва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для птахівництва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для зберігання зерна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силосні та сінажні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61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Будівлі для садівництва, виноградарства та виноробства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тепличного господарства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  <w:sectPr w:rsidR="00C146E7">
          <w:type w:val="continuous"/>
          <w:pgSz w:w="11909" w:h="16838"/>
          <w:pgMar w:top="824" w:right="1190" w:bottom="1644" w:left="119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10"/>
        <w:gridCol w:w="634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footnoteReference w:id="1"/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footnoteReference w:id="2"/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1"/>
              <w:jc w:val="center"/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513015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740"/>
              <w:jc w:val="right"/>
            </w:pPr>
            <w:r>
              <w:rPr>
                <w:rStyle w:val="13"/>
              </w:rPr>
              <w:t>Будівлі рибного господарства</w:t>
            </w:r>
            <w:r>
              <w:rPr>
                <w:rStyle w:val="13"/>
                <w:vertAlign w:val="superscript"/>
              </w:rPr>
              <w:footnoteReference w:id="3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136FF4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DD4869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6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59" w:lineRule="exact"/>
              <w:ind w:left="40"/>
            </w:pPr>
            <w:r>
              <w:rPr>
                <w:rStyle w:val="13"/>
              </w:rPr>
              <w:t>Будівлі підприємств лісівництва та звірівництва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136FF4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DD4869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6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сільськогосподарського призначення інші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136FF4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для культової та релігійної діяльності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513015" w:rsidTr="00C146E7">
        <w:trPr>
          <w:trHeight w:hRule="exact"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Церкви, собори, костьоли, мечеті, синагоги тощо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E37DA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Похоронні бюро та ритуальні зали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E37DA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Цвинтарі та крематорії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E37DA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1273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Пам’ятки історичні та такі, що охороняються державою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1273.1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Пам’ятки історії та архітектури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1273.2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Археологічні розкопки, руїни та історичні місця, що охороняються державою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1273.3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Меморіали, художньо-декоративні будівлі,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статуї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1274</w:t>
            </w: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Будівлі інші, не класифіковані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3"/>
              </w:rPr>
              <w:t>раніше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Казарми Збройних Сил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поліцейських та пожежних служб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59" w:lineRule="exact"/>
              <w:ind w:left="40"/>
            </w:pPr>
            <w:r>
              <w:rPr>
                <w:rStyle w:val="13"/>
              </w:rPr>
              <w:t>Будівлі виправних закладів, в’язниць та слідчих ізоляторів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лазень та пралень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з облаштування населених пунктів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pStyle w:val="23"/>
        <w:framePr w:w="9518" w:wrap="notBeside" w:vAnchor="text" w:hAnchor="text" w:xAlign="center" w:y="1"/>
        <w:shd w:val="clear" w:color="auto" w:fill="auto"/>
        <w:ind w:firstLine="0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ставок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відмінних</w:t>
      </w:r>
      <w:proofErr w:type="spellEnd"/>
      <w:r>
        <w:t xml:space="preserve"> на </w:t>
      </w:r>
      <w:proofErr w:type="spellStart"/>
      <w:r>
        <w:t>територіях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адміністративно</w:t>
      </w:r>
      <w:proofErr w:type="spellEnd"/>
      <w:r>
        <w:t xml:space="preserve">-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, за </w:t>
      </w:r>
      <w:proofErr w:type="spellStart"/>
      <w:r>
        <w:t>кожним</w:t>
      </w:r>
      <w:proofErr w:type="spellEnd"/>
      <w:r>
        <w:t xml:space="preserve"> </w:t>
      </w:r>
      <w:proofErr w:type="spellStart"/>
      <w:r>
        <w:t>населеним</w:t>
      </w:r>
      <w:proofErr w:type="spellEnd"/>
      <w:r>
        <w:t xml:space="preserve"> пунктом ставки </w:t>
      </w:r>
      <w:proofErr w:type="spellStart"/>
      <w:r>
        <w:t>затверджуються</w:t>
      </w:r>
      <w:proofErr w:type="spellEnd"/>
      <w:r>
        <w:t xml:space="preserve"> </w:t>
      </w:r>
      <w:proofErr w:type="spellStart"/>
      <w:r>
        <w:t>окремими</w:t>
      </w:r>
      <w:proofErr w:type="spellEnd"/>
      <w:r>
        <w:t xml:space="preserve"> </w:t>
      </w:r>
      <w:proofErr w:type="spellStart"/>
      <w:r>
        <w:t>додатками</w:t>
      </w:r>
      <w:proofErr w:type="spellEnd"/>
      <w:r>
        <w:t>.</w:t>
      </w:r>
    </w:p>
    <w:p w:rsidR="00C146E7" w:rsidRDefault="00C146E7" w:rsidP="00C146E7">
      <w:pPr>
        <w:rPr>
          <w:sz w:val="2"/>
          <w:szCs w:val="2"/>
        </w:rPr>
      </w:pPr>
    </w:p>
    <w:p w:rsidR="00C146E7" w:rsidRDefault="00C146E7" w:rsidP="00C146E7">
      <w:pPr>
        <w:rPr>
          <w:sz w:val="2"/>
          <w:szCs w:val="2"/>
        </w:rPr>
        <w:sectPr w:rsidR="00C146E7">
          <w:footerReference w:type="even" r:id="rId18"/>
          <w:footerReference w:type="default" r:id="rId19"/>
          <w:headerReference w:type="first" r:id="rId20"/>
          <w:footerReference w:type="first" r:id="rId21"/>
          <w:pgSz w:w="11909" w:h="16838"/>
          <w:pgMar w:top="824" w:right="1190" w:bottom="1644" w:left="1190" w:header="0" w:footer="3" w:gutter="0"/>
          <w:cols w:space="720"/>
          <w:noEndnote/>
          <w:docGrid w:linePitch="360"/>
        </w:sectPr>
      </w:pPr>
    </w:p>
    <w:p w:rsidR="00C146E7" w:rsidRPr="003D4E86" w:rsidRDefault="00C146E7" w:rsidP="00C146E7">
      <w:pPr>
        <w:pStyle w:val="2"/>
        <w:shd w:val="clear" w:color="auto" w:fill="auto"/>
        <w:spacing w:before="0" w:line="274" w:lineRule="exact"/>
        <w:ind w:left="5140"/>
        <w:rPr>
          <w:lang w:val="uk-UA"/>
        </w:rPr>
      </w:pPr>
      <w:r w:rsidRPr="003D4E86">
        <w:rPr>
          <w:lang w:val="uk-UA"/>
        </w:rPr>
        <w:lastRenderedPageBreak/>
        <w:t xml:space="preserve">Додаток </w:t>
      </w:r>
      <w:r w:rsidR="002D2261" w:rsidRPr="003D4E86">
        <w:rPr>
          <w:lang w:val="uk-UA"/>
        </w:rPr>
        <w:t>3</w:t>
      </w:r>
    </w:p>
    <w:p w:rsidR="004C59A6" w:rsidRDefault="004C59A6" w:rsidP="004C59A6">
      <w:pPr>
        <w:pStyle w:val="2"/>
        <w:shd w:val="clear" w:color="auto" w:fill="auto"/>
        <w:tabs>
          <w:tab w:val="left" w:leader="underscore" w:pos="7022"/>
          <w:tab w:val="left" w:leader="underscore" w:pos="8870"/>
        </w:tabs>
        <w:spacing w:before="0" w:line="274" w:lineRule="exact"/>
        <w:ind w:right="900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C146E7" w:rsidRPr="003D4E86">
        <w:rPr>
          <w:lang w:val="uk-UA"/>
        </w:rPr>
        <w:t xml:space="preserve">До рішення </w:t>
      </w:r>
      <w:proofErr w:type="spellStart"/>
      <w:r>
        <w:rPr>
          <w:lang w:val="uk-UA"/>
        </w:rPr>
        <w:t>Федорівської</w:t>
      </w:r>
      <w:proofErr w:type="spellEnd"/>
      <w:r>
        <w:rPr>
          <w:lang w:val="uk-UA"/>
        </w:rPr>
        <w:t xml:space="preserve"> </w:t>
      </w:r>
      <w:r w:rsidR="00C146E7" w:rsidRPr="003D4E86">
        <w:rPr>
          <w:lang w:val="uk-UA"/>
        </w:rPr>
        <w:t xml:space="preserve"> </w:t>
      </w:r>
      <w:proofErr w:type="spellStart"/>
      <w:r w:rsidR="00C146E7" w:rsidRPr="003D4E86">
        <w:rPr>
          <w:lang w:val="uk-UA"/>
        </w:rPr>
        <w:t>сільскої</w:t>
      </w:r>
      <w:proofErr w:type="spellEnd"/>
      <w:r w:rsidR="00C146E7" w:rsidRPr="003D4E86">
        <w:rPr>
          <w:lang w:val="uk-UA"/>
        </w:rPr>
        <w:t xml:space="preserve"> ради </w:t>
      </w:r>
    </w:p>
    <w:p w:rsidR="00C146E7" w:rsidRPr="001D6C92" w:rsidRDefault="004C59A6" w:rsidP="004C59A6">
      <w:pPr>
        <w:pStyle w:val="2"/>
        <w:shd w:val="clear" w:color="auto" w:fill="auto"/>
        <w:tabs>
          <w:tab w:val="left" w:leader="underscore" w:pos="7022"/>
          <w:tab w:val="left" w:leader="underscore" w:pos="8870"/>
        </w:tabs>
        <w:spacing w:before="0" w:after="199" w:line="274" w:lineRule="exact"/>
        <w:ind w:right="90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847D04" w:rsidRPr="001D6C92">
        <w:rPr>
          <w:lang w:val="uk-UA"/>
        </w:rPr>
        <w:t>В</w:t>
      </w:r>
      <w:r w:rsidR="00C146E7" w:rsidRPr="001D6C92">
        <w:rPr>
          <w:lang w:val="uk-UA"/>
        </w:rPr>
        <w:t>ід</w:t>
      </w:r>
      <w:r w:rsidR="00847D04">
        <w:rPr>
          <w:lang w:val="uk-UA"/>
        </w:rPr>
        <w:t xml:space="preserve"> 27.06.2018</w:t>
      </w:r>
      <w:r w:rsidR="00C146E7" w:rsidRPr="001D6C92">
        <w:rPr>
          <w:lang w:val="uk-UA"/>
        </w:rPr>
        <w:t xml:space="preserve"> р. №</w:t>
      </w:r>
      <w:r w:rsidR="00847D04">
        <w:rPr>
          <w:lang w:val="uk-UA"/>
        </w:rPr>
        <w:t>5</w:t>
      </w:r>
    </w:p>
    <w:p w:rsidR="00C146E7" w:rsidRPr="001D6C92" w:rsidRDefault="002D2261" w:rsidP="002D2261">
      <w:pPr>
        <w:pStyle w:val="2"/>
        <w:shd w:val="clear" w:color="auto" w:fill="auto"/>
        <w:spacing w:before="0" w:line="250" w:lineRule="exact"/>
        <w:rPr>
          <w:lang w:val="uk-UA"/>
        </w:rPr>
      </w:pPr>
      <w:r w:rsidRPr="001D6C92">
        <w:rPr>
          <w:lang w:val="uk-UA"/>
        </w:rPr>
        <w:t xml:space="preserve">                                                           </w:t>
      </w:r>
      <w:r w:rsidR="00C146E7" w:rsidRPr="001D6C92">
        <w:rPr>
          <w:lang w:val="uk-UA"/>
        </w:rPr>
        <w:t>ПЕРЕЛІК</w:t>
      </w:r>
    </w:p>
    <w:p w:rsidR="002D2261" w:rsidRPr="001D6C92" w:rsidRDefault="00C146E7" w:rsidP="00C146E7">
      <w:pPr>
        <w:pStyle w:val="2"/>
        <w:shd w:val="clear" w:color="auto" w:fill="auto"/>
        <w:spacing w:before="0" w:line="250" w:lineRule="exact"/>
        <w:ind w:left="120" w:right="380"/>
        <w:rPr>
          <w:lang w:val="uk-UA"/>
        </w:rPr>
      </w:pPr>
      <w:r w:rsidRPr="001D6C92">
        <w:rPr>
          <w:lang w:val="uk-UA"/>
        </w:rPr>
        <w:t xml:space="preserve">пільг для фізичних та юридичних осіб, наданих відповідно до підпункту 266.4.2 пункту </w:t>
      </w:r>
    </w:p>
    <w:p w:rsidR="00C146E7" w:rsidRDefault="00C146E7" w:rsidP="002D2261">
      <w:pPr>
        <w:pStyle w:val="2"/>
        <w:shd w:val="clear" w:color="auto" w:fill="auto"/>
        <w:spacing w:before="0" w:line="250" w:lineRule="exact"/>
        <w:ind w:left="120" w:right="380"/>
        <w:jc w:val="center"/>
      </w:pPr>
      <w:r>
        <w:t xml:space="preserve">266.4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r w:rsidR="002D2261">
        <w:t xml:space="preserve">                    </w:t>
      </w:r>
      <w:proofErr w:type="spellStart"/>
      <w:r>
        <w:t>відмінне</w:t>
      </w:r>
      <w:proofErr w:type="spellEnd"/>
      <w:r>
        <w:t xml:space="preserve"> </w:t>
      </w:r>
      <w:proofErr w:type="spellStart"/>
      <w:r>
        <w:t>від</w:t>
      </w:r>
      <w:proofErr w:type="spellEnd"/>
      <w:r w:rsidR="002D2261">
        <w:t xml:space="preserve">  </w:t>
      </w:r>
      <w:proofErr w:type="spellStart"/>
      <w:r>
        <w:t>земельної</w:t>
      </w:r>
      <w:proofErr w:type="spellEnd"/>
      <w:r>
        <w:t xml:space="preserve"> ділянки</w:t>
      </w:r>
      <w:proofErr w:type="gramStart"/>
      <w:r>
        <w:rPr>
          <w:vertAlign w:val="superscript"/>
        </w:rPr>
        <w:t>1</w:t>
      </w:r>
      <w:proofErr w:type="gramEnd"/>
    </w:p>
    <w:p w:rsidR="00C146E7" w:rsidRDefault="00C146E7" w:rsidP="00C146E7">
      <w:pPr>
        <w:pStyle w:val="2"/>
        <w:shd w:val="clear" w:color="auto" w:fill="auto"/>
        <w:spacing w:before="0" w:after="60" w:line="278" w:lineRule="exact"/>
        <w:ind w:left="120" w:right="380" w:firstLine="580"/>
      </w:pPr>
      <w:proofErr w:type="spellStart"/>
      <w:proofErr w:type="gramStart"/>
      <w:r>
        <w:t>П</w:t>
      </w:r>
      <w:proofErr w:type="gramEnd"/>
      <w:r>
        <w:t>ільги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на 2019 </w:t>
      </w:r>
      <w:proofErr w:type="spellStart"/>
      <w:r>
        <w:t>рік</w:t>
      </w:r>
      <w:proofErr w:type="spellEnd"/>
      <w:r>
        <w:t xml:space="preserve"> та </w:t>
      </w:r>
      <w:proofErr w:type="spellStart"/>
      <w:r>
        <w:t>вводяться</w:t>
      </w:r>
      <w:proofErr w:type="spellEnd"/>
      <w:r>
        <w:t xml:space="preserve"> в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01.01. 2019 року.</w:t>
      </w:r>
    </w:p>
    <w:p w:rsidR="00C146E7" w:rsidRDefault="00C146E7" w:rsidP="00C146E7">
      <w:pPr>
        <w:pStyle w:val="2"/>
        <w:shd w:val="clear" w:color="auto" w:fill="auto"/>
        <w:spacing w:before="0" w:after="124" w:line="278" w:lineRule="exact"/>
        <w:ind w:left="120" w:right="380" w:firstLine="580"/>
      </w:pPr>
      <w:proofErr w:type="spellStart"/>
      <w:r>
        <w:t>Адміністративно-територіальні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населені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</w:t>
      </w:r>
      <w:proofErr w:type="spellStart"/>
      <w:r>
        <w:t>дія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ради: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06"/>
        <w:gridCol w:w="1430"/>
        <w:gridCol w:w="1901"/>
        <w:gridCol w:w="4354"/>
      </w:tblGrid>
      <w:tr w:rsidR="00C146E7" w:rsidTr="00C146E7">
        <w:trPr>
          <w:trHeight w:hRule="exact" w:val="1243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Код області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Код району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ind w:left="380"/>
            </w:pPr>
            <w:r>
              <w:rPr>
                <w:rStyle w:val="13"/>
              </w:rPr>
              <w:t>Код згідно з КОАТУУ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 xml:space="preserve">Найменування </w:t>
            </w:r>
            <w:proofErr w:type="spellStart"/>
            <w:r>
              <w:rPr>
                <w:rStyle w:val="13"/>
              </w:rPr>
              <w:t>адміністративно-</w:t>
            </w:r>
            <w:proofErr w:type="spellEnd"/>
            <w:r>
              <w:rPr>
                <w:rStyle w:val="13"/>
              </w:rPr>
              <w:t xml:space="preserve"> територіальної одиниці або населеного пункту, або території об’єднаної територіальної громади</w:t>
            </w:r>
          </w:p>
        </w:tc>
      </w:tr>
      <w:tr w:rsidR="00C146E7" w:rsidTr="00C146E7">
        <w:trPr>
          <w:trHeight w:hRule="exact" w:val="96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b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b"/>
              </w:rPr>
              <w:t>24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4C59A6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left="380"/>
            </w:pPr>
            <w:r>
              <w:rPr>
                <w:rStyle w:val="ab"/>
              </w:rPr>
              <w:t>232428</w:t>
            </w:r>
            <w:r w:rsidR="004C59A6">
              <w:rPr>
                <w:rStyle w:val="ab"/>
              </w:rPr>
              <w:t>8</w:t>
            </w:r>
            <w:r>
              <w:rPr>
                <w:rStyle w:val="ab"/>
              </w:rPr>
              <w:t>200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4C59A6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ab"/>
              </w:rPr>
              <w:t>Федорівська</w:t>
            </w:r>
            <w:proofErr w:type="spellEnd"/>
            <w:r w:rsidR="00C146E7">
              <w:rPr>
                <w:rStyle w:val="ab"/>
              </w:rPr>
              <w:t xml:space="preserve"> сільська рада </w:t>
            </w:r>
            <w:proofErr w:type="spellStart"/>
            <w:r w:rsidR="00C146E7">
              <w:rPr>
                <w:rStyle w:val="ab"/>
              </w:rPr>
              <w:t>Пологівського</w:t>
            </w:r>
            <w:proofErr w:type="spellEnd"/>
            <w:r w:rsidR="00C146E7">
              <w:rPr>
                <w:rStyle w:val="ab"/>
              </w:rPr>
              <w:t xml:space="preserve"> району Запорізької області</w:t>
            </w:r>
          </w:p>
        </w:tc>
      </w:tr>
    </w:tbl>
    <w:p w:rsidR="00C146E7" w:rsidRDefault="00C146E7" w:rsidP="00C146E7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15"/>
        <w:gridCol w:w="1675"/>
      </w:tblGrid>
      <w:tr w:rsidR="00C146E7" w:rsidTr="00C146E7">
        <w:trPr>
          <w:trHeight w:hRule="exact" w:val="178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Група платників, категорія/класифікація будівель та споруд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right="220"/>
              <w:jc w:val="right"/>
            </w:pPr>
            <w:r>
              <w:rPr>
                <w:rStyle w:val="13"/>
              </w:rPr>
              <w:t>Розмір пільги (відсотків суми податкового зобов’язання за рік)</w:t>
            </w:r>
          </w:p>
        </w:tc>
      </w:tr>
      <w:tr w:rsidR="00C146E7" w:rsidTr="00C146E7">
        <w:trPr>
          <w:trHeight w:hRule="exact" w:val="1118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1D6C92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  <w:rPr>
                <w:lang w:val="uk-UA"/>
              </w:rPr>
            </w:pPr>
            <w:r>
              <w:rPr>
                <w:rStyle w:val="13"/>
              </w:rPr>
              <w:t>Фізичні особи / об’єкти нежитлової нерухомості (господарські (присадибні) будівлі - допоміжні (нежитлові) приміщення до яких належать сараї, хліви, гаражі, літні кухні, майстерні, вбиральні, погреби, навіси, котельні, бойлерні, трансформаторні підстанції тощо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403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1D6C92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lang w:val="uk-UA"/>
              </w:rPr>
            </w:pPr>
            <w:r>
              <w:rPr>
                <w:rStyle w:val="13"/>
              </w:rPr>
              <w:t>Інваліди першої і другої групи/ Будівлі житлові (11)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56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1D6C92" w:rsidRDefault="00C146E7" w:rsidP="0099010A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ind w:left="120"/>
              <w:rPr>
                <w:lang w:val="uk-UA"/>
              </w:rPr>
            </w:pPr>
            <w:r>
              <w:rPr>
                <w:rStyle w:val="13"/>
              </w:rPr>
              <w:t>Фізичні особи, які виховують трьох і більше дітей віком до 18 років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83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88" w:lineRule="exact"/>
              <w:jc w:val="both"/>
            </w:pPr>
            <w:r>
              <w:rPr>
                <w:rStyle w:val="13"/>
              </w:rPr>
              <w:t>Ветерани війни та особи, на яких поширюється дія Закону України "Про статус ветеранів війни, гарантії їх соціального захисту"/ Будівлі житлові (11)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408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Пенсіонери (за віком)/ Будівлі житлові (11)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562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1D6C92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ind w:left="120"/>
              <w:rPr>
                <w:lang w:val="uk-UA"/>
              </w:rPr>
            </w:pPr>
            <w:r>
              <w:rPr>
                <w:rStyle w:val="13"/>
              </w:rPr>
              <w:t>Учасники ліквідації наслідків аварії на ЧАЕС та особи, які потерпіли від чорнобильської катастрофи/ Будівлі житлові (11)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84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13"/>
              </w:rPr>
              <w:t>Комунальні підприємства, статути яких зареєстровані у встановленому законом порядку, та використовуються для забезпечення діяльності, передбаченої такими статутами / Будівлі нежитлові (12)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Pr="0099010A" w:rsidRDefault="0099010A" w:rsidP="0099010A">
            <w:pPr>
              <w:framePr w:w="9590"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  <w:r>
              <w:rPr>
                <w:rStyle w:val="13"/>
                <w:rFonts w:eastAsia="Courier New"/>
              </w:rPr>
              <w:t>100%</w:t>
            </w:r>
          </w:p>
        </w:tc>
      </w:tr>
    </w:tbl>
    <w:p w:rsidR="00C146E7" w:rsidRPr="00C146E7" w:rsidRDefault="00C146E7" w:rsidP="00C146E7">
      <w:pPr>
        <w:framePr w:w="9590" w:wrap="notBeside" w:vAnchor="text" w:hAnchor="text" w:xAlign="center" w:y="1"/>
        <w:rPr>
          <w:rFonts w:ascii="Times New Roman" w:hAnsi="Times New Roman" w:cs="Times New Roman"/>
        </w:rPr>
      </w:pPr>
      <w:r w:rsidRPr="00C146E7">
        <w:rPr>
          <w:rFonts w:ascii="Times New Roman" w:hAnsi="Times New Roman" w:cs="Times New Roman"/>
          <w:vertAlign w:val="superscript"/>
        </w:rPr>
        <w:t>1</w:t>
      </w:r>
      <w:r w:rsidRPr="00C146E7">
        <w:rPr>
          <w:rFonts w:ascii="Times New Roman" w:hAnsi="Times New Roman" w:cs="Times New Roman"/>
        </w:rPr>
        <w:t xml:space="preserve"> </w:t>
      </w:r>
      <w:r w:rsidRPr="005B515F">
        <w:rPr>
          <w:rFonts w:ascii="Times New Roman" w:hAnsi="Times New Roman" w:cs="Times New Roman"/>
          <w:sz w:val="18"/>
          <w:szCs w:val="18"/>
        </w:rPr>
        <w:t xml:space="preserve">Пільги визначаються з урахуванням норм підпункту 12.3.7 пункту 12.3 статті 12, пункту 30.2 статті 30, пункту 266.2 статті 266 Податкового кодексу України. У разі встановлення пільг, відмінних на територіях різних населених пунктів </w:t>
      </w:r>
      <w:proofErr w:type="spellStart"/>
      <w:r w:rsidRPr="005B515F">
        <w:rPr>
          <w:rFonts w:ascii="Times New Roman" w:hAnsi="Times New Roman" w:cs="Times New Roman"/>
          <w:sz w:val="18"/>
          <w:szCs w:val="18"/>
        </w:rPr>
        <w:t>адміністративно-</w:t>
      </w:r>
      <w:proofErr w:type="spellEnd"/>
      <w:r w:rsidRPr="005B515F">
        <w:rPr>
          <w:rFonts w:ascii="Times New Roman" w:hAnsi="Times New Roman" w:cs="Times New Roman"/>
          <w:sz w:val="18"/>
          <w:szCs w:val="18"/>
        </w:rPr>
        <w:t xml:space="preserve"> територіальної одиниці, за кожним населеним пунктом пільги затверджуються окремо.</w:t>
      </w:r>
    </w:p>
    <w:p w:rsidR="00C146E7" w:rsidRPr="00C146E7" w:rsidRDefault="00C146E7" w:rsidP="009871D3">
      <w:pPr>
        <w:rPr>
          <w:rFonts w:ascii="Times New Roman" w:hAnsi="Times New Roman" w:cs="Times New Roman"/>
          <w:sz w:val="2"/>
          <w:szCs w:val="2"/>
        </w:rPr>
      </w:pPr>
    </w:p>
    <w:sectPr w:rsidR="00C146E7" w:rsidRPr="00C146E7" w:rsidSect="00E7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9DE" w:rsidRPr="006550AF" w:rsidRDefault="000719DE" w:rsidP="00C146E7">
      <w:r>
        <w:separator/>
      </w:r>
    </w:p>
  </w:endnote>
  <w:endnote w:type="continuationSeparator" w:id="0">
    <w:p w:rsidR="000719DE" w:rsidRPr="006550AF" w:rsidRDefault="000719DE" w:rsidP="00C14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27666F">
    <w:pPr>
      <w:rPr>
        <w:sz w:val="2"/>
        <w:szCs w:val="2"/>
      </w:rPr>
    </w:pPr>
    <w:r w:rsidRPr="0027666F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1025" type="#_x0000_t202" style="position:absolute;margin-left:292.55pt;margin-top:790.8pt;width:6.75pt;height:14.7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" filled="f" stroked="f">
          <v:textbox style="mso-next-textbox:#Text Box 29;mso-fit-shape-to-text:t" inset="0,0,0,0">
            <w:txbxContent>
              <w:p w:rsidR="004D0095" w:rsidRDefault="0027666F">
                <w:pPr>
                  <w:pStyle w:val="a4"/>
                  <w:shd w:val="clear" w:color="auto" w:fill="auto"/>
                  <w:spacing w:line="240" w:lineRule="auto"/>
                </w:pPr>
                <w:r w:rsidRPr="0027666F">
                  <w:fldChar w:fldCharType="begin"/>
                </w:r>
                <w:r w:rsidR="004D0095">
                  <w:instrText xml:space="preserve"> PAGE \* MERGEFORMAT </w:instrText>
                </w:r>
                <w:r w:rsidRPr="0027666F">
                  <w:fldChar w:fldCharType="separate"/>
                </w:r>
                <w:r w:rsidR="004D0095" w:rsidRPr="0001792E">
                  <w:rPr>
                    <w:rStyle w:val="CenturyGothic12pt"/>
                    <w:noProof/>
                  </w:rPr>
                  <w:t>3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3830"/>
      <w:docPartObj>
        <w:docPartGallery w:val="Page Numbers (Bottom of Page)"/>
        <w:docPartUnique/>
      </w:docPartObj>
    </w:sdtPr>
    <w:sdtContent>
      <w:p w:rsidR="004D0095" w:rsidRDefault="0027666F">
        <w:pPr>
          <w:pStyle w:val="a6"/>
          <w:jc w:val="right"/>
        </w:pPr>
        <w:fldSimple w:instr=" PAGE   \* MERGEFORMAT ">
          <w:r w:rsidR="001C4F87">
            <w:rPr>
              <w:noProof/>
            </w:rPr>
            <w:t>1</w:t>
          </w:r>
        </w:fldSimple>
      </w:p>
    </w:sdtContent>
  </w:sdt>
  <w:p w:rsidR="004D0095" w:rsidRDefault="004D009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27666F">
    <w:pPr>
      <w:rPr>
        <w:sz w:val="2"/>
        <w:szCs w:val="2"/>
      </w:rPr>
    </w:pPr>
    <w:r w:rsidRPr="0027666F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1026" type="#_x0000_t202" style="position:absolute;margin-left:292.55pt;margin-top:790.8pt;width:13.45pt;height:14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" filled="f" stroked="f">
          <v:textbox style="mso-next-textbox:#Text Box 19;mso-fit-shape-to-text:t" inset="0,0,0,0">
            <w:txbxContent>
              <w:p w:rsidR="004D0095" w:rsidRDefault="0027666F">
                <w:pPr>
                  <w:pStyle w:val="a4"/>
                  <w:shd w:val="clear" w:color="auto" w:fill="auto"/>
                  <w:spacing w:line="240" w:lineRule="auto"/>
                </w:pPr>
                <w:r w:rsidRPr="0027666F">
                  <w:fldChar w:fldCharType="begin"/>
                </w:r>
                <w:r w:rsidR="004D0095">
                  <w:instrText xml:space="preserve"> PAGE \* MERGEFORMAT </w:instrText>
                </w:r>
                <w:r w:rsidRPr="0027666F">
                  <w:fldChar w:fldCharType="separate"/>
                </w:r>
                <w:r w:rsidR="004D0095" w:rsidRPr="00D01A34">
                  <w:rPr>
                    <w:rStyle w:val="CenturyGothic12pt"/>
                    <w:noProof/>
                  </w:rPr>
                  <w:t>8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27666F">
    <w:pPr>
      <w:rPr>
        <w:sz w:val="2"/>
        <w:szCs w:val="2"/>
      </w:rPr>
    </w:pPr>
    <w:r w:rsidRPr="0027666F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1027" type="#_x0000_t202" style="position:absolute;margin-left:292.55pt;margin-top:790.8pt;width:6.75pt;height:14.7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" filled="f" stroked="f">
          <v:textbox style="mso-next-textbox:#Text Box 18;mso-fit-shape-to-text:t" inset="0,0,0,0">
            <w:txbxContent>
              <w:p w:rsidR="004D0095" w:rsidRDefault="0027666F">
                <w:pPr>
                  <w:pStyle w:val="a4"/>
                  <w:shd w:val="clear" w:color="auto" w:fill="auto"/>
                  <w:spacing w:line="240" w:lineRule="auto"/>
                </w:pPr>
                <w:r w:rsidRPr="0027666F">
                  <w:fldChar w:fldCharType="begin"/>
                </w:r>
                <w:r w:rsidR="004D0095">
                  <w:instrText xml:space="preserve"> PAGE \* MERGEFORMAT </w:instrText>
                </w:r>
                <w:r w:rsidRPr="0027666F">
                  <w:fldChar w:fldCharType="separate"/>
                </w:r>
                <w:r w:rsidR="001C4F87" w:rsidRPr="001C4F87">
                  <w:rPr>
                    <w:rStyle w:val="CenturyGothic12pt"/>
                    <w:noProof/>
                  </w:rPr>
                  <w:t>8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27666F">
    <w:pPr>
      <w:rPr>
        <w:sz w:val="2"/>
        <w:szCs w:val="2"/>
      </w:rPr>
    </w:pPr>
    <w:r w:rsidRPr="0027666F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1030" type="#_x0000_t202" style="position:absolute;margin-left:291.2pt;margin-top:777.7pt;width:6.75pt;height:14.7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" filled="f" stroked="f">
          <v:textbox style="mso-next-textbox:#Text Box 15;mso-fit-shape-to-text:t" inset="0,0,0,0">
            <w:txbxContent>
              <w:p w:rsidR="004D0095" w:rsidRDefault="0027666F">
                <w:pPr>
                  <w:pStyle w:val="a4"/>
                  <w:shd w:val="clear" w:color="auto" w:fill="auto"/>
                  <w:spacing w:line="240" w:lineRule="auto"/>
                </w:pPr>
                <w:r w:rsidRPr="0027666F">
                  <w:fldChar w:fldCharType="begin"/>
                </w:r>
                <w:r w:rsidR="004D0095">
                  <w:instrText xml:space="preserve"> PAGE \* MERGEFORMAT </w:instrText>
                </w:r>
                <w:r w:rsidRPr="0027666F">
                  <w:fldChar w:fldCharType="separate"/>
                </w:r>
                <w:r w:rsidR="001C4F87" w:rsidRPr="001C4F87">
                  <w:rPr>
                    <w:rStyle w:val="CenturyGothic12pt"/>
                    <w:noProof/>
                  </w:rPr>
                  <w:t>2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27666F">
    <w:pPr>
      <w:rPr>
        <w:sz w:val="2"/>
        <w:szCs w:val="2"/>
      </w:rPr>
    </w:pPr>
    <w:r w:rsidRPr="0027666F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1031" type="#_x0000_t202" style="position:absolute;margin-left:61.9pt;margin-top:767.15pt;width:363.15pt;height:12.6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" filled="f" stroked="f">
          <v:textbox style="mso-next-textbox:#Text Box 14;mso-fit-shape-to-text:t" inset="0,0,0,0">
            <w:txbxContent>
              <w:p w:rsidR="004D0095" w:rsidRDefault="004D0095">
                <w:pPr>
                  <w:pStyle w:val="a4"/>
                  <w:shd w:val="clear" w:color="auto" w:fill="auto"/>
                  <w:tabs>
                    <w:tab w:val="right" w:pos="7262"/>
                  </w:tabs>
                  <w:spacing w:line="240" w:lineRule="auto"/>
                </w:pPr>
                <w:proofErr w:type="spellStart"/>
                <w:r>
                  <w:t>Спеціалі</w:t>
                </w:r>
                <w:proofErr w:type="gramStart"/>
                <w:r>
                  <w:t>ст</w:t>
                </w:r>
                <w:proofErr w:type="spellEnd"/>
                <w:proofErr w:type="gramEnd"/>
                <w:r>
                  <w:t xml:space="preserve"> 2 </w:t>
                </w:r>
                <w:proofErr w:type="spellStart"/>
                <w:r>
                  <w:t>категорії</w:t>
                </w:r>
                <w:proofErr w:type="spellEnd"/>
                <w:r>
                  <w:tab/>
                  <w:t>Н.В.Сердюк</w:t>
                </w:r>
              </w:p>
            </w:txbxContent>
          </v:textbox>
          <w10:wrap anchorx="page" anchory="page"/>
        </v:shape>
      </w:pict>
    </w:r>
    <w:r w:rsidRPr="0027666F">
      <w:rPr>
        <w:noProof/>
        <w:lang w:val="ru-RU"/>
      </w:rPr>
      <w:pict>
        <v:shape id="Text Box 13" o:spid="_x0000_s1032" type="#_x0000_t202" style="position:absolute;margin-left:289.65pt;margin-top:793.8pt;width:13.45pt;height:14.7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" filled="f" stroked="f">
          <v:textbox style="mso-next-textbox:#Text Box 13;mso-fit-shape-to-text:t" inset="0,0,0,0">
            <w:txbxContent>
              <w:p w:rsidR="004D0095" w:rsidRDefault="0027666F">
                <w:pPr>
                  <w:pStyle w:val="a4"/>
                  <w:shd w:val="clear" w:color="auto" w:fill="auto"/>
                  <w:spacing w:line="240" w:lineRule="auto"/>
                </w:pPr>
                <w:r w:rsidRPr="0027666F">
                  <w:fldChar w:fldCharType="begin"/>
                </w:r>
                <w:r w:rsidR="004D0095">
                  <w:instrText xml:space="preserve"> PAGE \* MERGEFORMAT </w:instrText>
                </w:r>
                <w:r w:rsidRPr="0027666F">
                  <w:fldChar w:fldCharType="separate"/>
                </w:r>
                <w:r w:rsidR="004D0095" w:rsidRPr="00D01A34">
                  <w:rPr>
                    <w:rStyle w:val="CenturyGothic12pt"/>
                    <w:noProof/>
                  </w:rPr>
                  <w:t>10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4D0095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4D00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9DE" w:rsidRPr="006550AF" w:rsidRDefault="000719DE" w:rsidP="00C146E7">
      <w:r>
        <w:separator/>
      </w:r>
    </w:p>
  </w:footnote>
  <w:footnote w:type="continuationSeparator" w:id="0">
    <w:p w:rsidR="000719DE" w:rsidRPr="006550AF" w:rsidRDefault="000719DE" w:rsidP="00C146E7">
      <w:r>
        <w:continuationSeparator/>
      </w:r>
    </w:p>
  </w:footnote>
  <w:footnote w:id="1">
    <w:p w:rsidR="004D0095" w:rsidRDefault="004D0095" w:rsidP="001519D7">
      <w:pPr>
        <w:pStyle w:val="aa"/>
        <w:shd w:val="clear" w:color="auto" w:fill="auto"/>
        <w:tabs>
          <w:tab w:val="left" w:pos="726"/>
        </w:tabs>
        <w:ind w:right="140" w:firstLine="0"/>
      </w:pPr>
      <w:r>
        <w:t xml:space="preserve">               </w:t>
      </w:r>
      <w:r>
        <w:rPr>
          <w:vertAlign w:val="superscript"/>
        </w:rPr>
        <w:footnoteRef/>
      </w:r>
      <w:r>
        <w:tab/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та </w:t>
      </w:r>
      <w:proofErr w:type="spellStart"/>
      <w:r>
        <w:t>споруд</w:t>
      </w:r>
      <w:proofErr w:type="spellEnd"/>
      <w:r>
        <w:t xml:space="preserve">, код та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зазначаються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Державного </w:t>
      </w:r>
      <w:proofErr w:type="spellStart"/>
      <w:r>
        <w:t>класифікатора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та </w:t>
      </w:r>
      <w:proofErr w:type="spellStart"/>
      <w:r>
        <w:t>споруд</w:t>
      </w:r>
      <w:proofErr w:type="spellEnd"/>
      <w:r>
        <w:t xml:space="preserve"> ДК 018-2000,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Держстандарту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17 </w:t>
      </w:r>
      <w:proofErr w:type="spellStart"/>
      <w:r>
        <w:t>серпня</w:t>
      </w:r>
      <w:proofErr w:type="spellEnd"/>
      <w:r>
        <w:t xml:space="preserve"> 2000 р. № 507.</w:t>
      </w:r>
    </w:p>
  </w:footnote>
  <w:footnote w:id="2">
    <w:p w:rsidR="004D0095" w:rsidRDefault="004D0095" w:rsidP="00C146E7">
      <w:pPr>
        <w:pStyle w:val="aa"/>
        <w:shd w:val="clear" w:color="auto" w:fill="auto"/>
        <w:tabs>
          <w:tab w:val="left" w:pos="726"/>
        </w:tabs>
        <w:spacing w:line="202" w:lineRule="exact"/>
        <w:ind w:left="40" w:right="140"/>
        <w:jc w:val="both"/>
      </w:pPr>
      <w:r>
        <w:rPr>
          <w:vertAlign w:val="superscript"/>
        </w:rPr>
        <w:footnoteRef/>
      </w:r>
      <w:r>
        <w:tab/>
        <w:t xml:space="preserve">Ставки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норм </w:t>
      </w:r>
      <w:proofErr w:type="spellStart"/>
      <w:proofErr w:type="gramStart"/>
      <w:r>
        <w:t>п</w:t>
      </w:r>
      <w:proofErr w:type="gramEnd"/>
      <w:r>
        <w:t>ідпункту</w:t>
      </w:r>
      <w:proofErr w:type="spellEnd"/>
      <w:r>
        <w:t xml:space="preserve"> 12.3.7 пункту 12.3 </w:t>
      </w:r>
      <w:proofErr w:type="spellStart"/>
      <w:r>
        <w:t>статті</w:t>
      </w:r>
      <w:proofErr w:type="spellEnd"/>
      <w:r>
        <w:t xml:space="preserve"> 12, пункту 30.2 </w:t>
      </w:r>
      <w:proofErr w:type="spellStart"/>
      <w:r>
        <w:t>статті</w:t>
      </w:r>
      <w:proofErr w:type="spellEnd"/>
      <w:r>
        <w:t xml:space="preserve"> 30, пункту 266.2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зазначаються</w:t>
      </w:r>
      <w:proofErr w:type="spellEnd"/>
      <w:r>
        <w:t xml:space="preserve"> </w:t>
      </w:r>
      <w:proofErr w:type="spellStart"/>
      <w:r>
        <w:t>десятковим</w:t>
      </w:r>
      <w:proofErr w:type="spellEnd"/>
      <w:r>
        <w:t xml:space="preserve"> </w:t>
      </w:r>
      <w:proofErr w:type="spellStart"/>
      <w:r>
        <w:t>дробом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трьома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потреби </w:t>
      </w:r>
      <w:proofErr w:type="spellStart"/>
      <w:r>
        <w:t>чотирма</w:t>
      </w:r>
      <w:proofErr w:type="spellEnd"/>
      <w:r>
        <w:t xml:space="preserve">) </w:t>
      </w:r>
      <w:proofErr w:type="spellStart"/>
      <w:r>
        <w:t>десятковими</w:t>
      </w:r>
      <w:proofErr w:type="spellEnd"/>
      <w:r>
        <w:t xml:space="preserve"> знаками </w:t>
      </w:r>
      <w:proofErr w:type="spellStart"/>
      <w:r>
        <w:t>після</w:t>
      </w:r>
      <w:proofErr w:type="spellEnd"/>
      <w:r>
        <w:t xml:space="preserve"> коми.</w:t>
      </w:r>
    </w:p>
  </w:footnote>
  <w:footnote w:id="3">
    <w:p w:rsidR="004D0095" w:rsidRDefault="004D0095" w:rsidP="00513015">
      <w:pPr>
        <w:pStyle w:val="aa"/>
        <w:shd w:val="clear" w:color="auto" w:fill="auto"/>
        <w:tabs>
          <w:tab w:val="left" w:pos="750"/>
        </w:tabs>
        <w:spacing w:line="206" w:lineRule="exact"/>
        <w:ind w:left="40" w:right="140"/>
        <w:jc w:val="both"/>
      </w:pPr>
      <w:r>
        <w:rPr>
          <w:vertAlign w:val="superscript"/>
        </w:rPr>
        <w:footnoteRef/>
      </w:r>
      <w:r>
        <w:tab/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класифікуються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ідкласом</w:t>
      </w:r>
      <w:proofErr w:type="spellEnd"/>
      <w:r>
        <w:t xml:space="preserve">, </w:t>
      </w:r>
      <w:proofErr w:type="spellStart"/>
      <w:r>
        <w:t>звільняються</w:t>
      </w:r>
      <w:proofErr w:type="spellEnd"/>
      <w:r>
        <w:t>/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звільнятися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відмінне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норм </w:t>
      </w:r>
      <w:proofErr w:type="spellStart"/>
      <w:r>
        <w:t>підпункту</w:t>
      </w:r>
      <w:proofErr w:type="spellEnd"/>
      <w:r>
        <w:t xml:space="preserve"> 266.2.2 пункту 266.2 та пункту 266.4 </w:t>
      </w:r>
      <w:proofErr w:type="spellStart"/>
      <w:r>
        <w:t>статті</w:t>
      </w:r>
      <w:proofErr w:type="spellEnd"/>
      <w:r>
        <w:t xml:space="preserve"> 266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4D009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4D009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27666F">
    <w:pPr>
      <w:rPr>
        <w:sz w:val="2"/>
        <w:szCs w:val="2"/>
      </w:rPr>
    </w:pPr>
    <w:r w:rsidRPr="0027666F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1028" type="#_x0000_t202" style="position:absolute;margin-left:313.3pt;margin-top:81.9pt;width:186.55pt;height:25.3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" filled="f" stroked="f">
          <v:textbox style="mso-next-textbox:#Text Box 17;mso-fit-shape-to-text:t" inset="0,0,0,0">
            <w:txbxContent>
              <w:p w:rsidR="004D0095" w:rsidRDefault="004D0095">
                <w:pPr>
                  <w:pStyle w:val="a4"/>
                  <w:shd w:val="clear" w:color="auto" w:fill="auto"/>
                  <w:tabs>
                    <w:tab w:val="right" w:pos="2942"/>
                    <w:tab w:val="left" w:pos="3730"/>
                  </w:tabs>
                  <w:spacing w:line="240" w:lineRule="auto"/>
                </w:pPr>
                <w:r>
                  <w:tab/>
                </w:r>
              </w:p>
            </w:txbxContent>
          </v:textbox>
          <w10:wrap anchorx="page" anchory="page"/>
        </v:shape>
      </w:pict>
    </w:r>
    <w:r w:rsidRPr="0027666F">
      <w:rPr>
        <w:noProof/>
        <w:lang w:val="ru-RU"/>
      </w:rPr>
      <w:pict>
        <v:shape id="Text Box 16" o:spid="_x0000_s1029" type="#_x0000_t202" style="position:absolute;margin-left:309pt;margin-top:54.8pt;width:47.4pt;height:12.6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nlrAIAALA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" filled="f" stroked="f">
          <v:textbox style="mso-next-textbox:#Text Box 16;mso-fit-shape-to-text:t" inset="0,0,0,0">
            <w:txbxContent>
              <w:p w:rsidR="004D0095" w:rsidRPr="00D01A34" w:rsidRDefault="004D0095" w:rsidP="00C146E7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5" w:rsidRDefault="004D00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04C"/>
    <w:multiLevelType w:val="multilevel"/>
    <w:tmpl w:val="B798CC9C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23FDE"/>
    <w:multiLevelType w:val="multilevel"/>
    <w:tmpl w:val="C81A30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97706"/>
    <w:multiLevelType w:val="multilevel"/>
    <w:tmpl w:val="C5F62896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F4D04"/>
    <w:multiLevelType w:val="multilevel"/>
    <w:tmpl w:val="B93A6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A044D6"/>
    <w:multiLevelType w:val="multilevel"/>
    <w:tmpl w:val="03BA76AA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71543"/>
    <w:multiLevelType w:val="multilevel"/>
    <w:tmpl w:val="B2B2F8FA"/>
    <w:lvl w:ilvl="0">
      <w:start w:val="8"/>
      <w:numFmt w:val="decimal"/>
      <w:lvlText w:val="26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53BFF"/>
    <w:multiLevelType w:val="multilevel"/>
    <w:tmpl w:val="B6FED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8F7762"/>
    <w:multiLevelType w:val="multilevel"/>
    <w:tmpl w:val="855EF2D8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3D0627"/>
    <w:multiLevelType w:val="multilevel"/>
    <w:tmpl w:val="58A4E2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A548C3"/>
    <w:multiLevelType w:val="multilevel"/>
    <w:tmpl w:val="6B921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334F3F"/>
    <w:multiLevelType w:val="multilevel"/>
    <w:tmpl w:val="E9284856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785053"/>
    <w:multiLevelType w:val="hybridMultilevel"/>
    <w:tmpl w:val="35C8B650"/>
    <w:lvl w:ilvl="0" w:tplc="0484AF08">
      <w:start w:val="3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41FF14B3"/>
    <w:multiLevelType w:val="multilevel"/>
    <w:tmpl w:val="9FE6C5B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641E7C"/>
    <w:multiLevelType w:val="multilevel"/>
    <w:tmpl w:val="7C6848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071EF8"/>
    <w:multiLevelType w:val="multilevel"/>
    <w:tmpl w:val="7114A1C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7F1105"/>
    <w:multiLevelType w:val="multilevel"/>
    <w:tmpl w:val="56E288D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EB2511"/>
    <w:multiLevelType w:val="multilevel"/>
    <w:tmpl w:val="8A5A3B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7403E8"/>
    <w:multiLevelType w:val="multilevel"/>
    <w:tmpl w:val="2C785B3A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884CF4"/>
    <w:multiLevelType w:val="multilevel"/>
    <w:tmpl w:val="FA2064D6"/>
    <w:lvl w:ilvl="0">
      <w:start w:val="4"/>
      <w:numFmt w:val="decimal"/>
      <w:lvlText w:val="29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55411A"/>
    <w:multiLevelType w:val="multilevel"/>
    <w:tmpl w:val="9BD242D2"/>
    <w:lvl w:ilvl="0">
      <w:start w:val="4"/>
      <w:numFmt w:val="decimal"/>
      <w:lvlText w:val="29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15"/>
  </w:num>
  <w:num w:numId="7">
    <w:abstractNumId w:val="6"/>
  </w:num>
  <w:num w:numId="8">
    <w:abstractNumId w:val="12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18"/>
  </w:num>
  <w:num w:numId="15">
    <w:abstractNumId w:val="0"/>
  </w:num>
  <w:num w:numId="16">
    <w:abstractNumId w:val="19"/>
  </w:num>
  <w:num w:numId="17">
    <w:abstractNumId w:val="17"/>
  </w:num>
  <w:num w:numId="18">
    <w:abstractNumId w:val="2"/>
  </w:num>
  <w:num w:numId="19">
    <w:abstractNumId w:val="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6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23144B"/>
    <w:rsid w:val="0001792E"/>
    <w:rsid w:val="000719DE"/>
    <w:rsid w:val="000D1E0C"/>
    <w:rsid w:val="000D30E5"/>
    <w:rsid w:val="000F6D17"/>
    <w:rsid w:val="00106276"/>
    <w:rsid w:val="001519D7"/>
    <w:rsid w:val="0018268E"/>
    <w:rsid w:val="001827AB"/>
    <w:rsid w:val="00182CF7"/>
    <w:rsid w:val="001A6457"/>
    <w:rsid w:val="001C4F87"/>
    <w:rsid w:val="001D6C92"/>
    <w:rsid w:val="001E509A"/>
    <w:rsid w:val="0023144B"/>
    <w:rsid w:val="0027666F"/>
    <w:rsid w:val="0028755F"/>
    <w:rsid w:val="002C0834"/>
    <w:rsid w:val="002D2261"/>
    <w:rsid w:val="002E045F"/>
    <w:rsid w:val="0032390D"/>
    <w:rsid w:val="00361908"/>
    <w:rsid w:val="003D4E86"/>
    <w:rsid w:val="0048262E"/>
    <w:rsid w:val="00487C6C"/>
    <w:rsid w:val="004A053B"/>
    <w:rsid w:val="004C59A6"/>
    <w:rsid w:val="004D0095"/>
    <w:rsid w:val="00513015"/>
    <w:rsid w:val="0057456C"/>
    <w:rsid w:val="005B515F"/>
    <w:rsid w:val="005C289C"/>
    <w:rsid w:val="007139AA"/>
    <w:rsid w:val="00715931"/>
    <w:rsid w:val="0076551E"/>
    <w:rsid w:val="007C2FBF"/>
    <w:rsid w:val="008021AC"/>
    <w:rsid w:val="00840BA3"/>
    <w:rsid w:val="00847D04"/>
    <w:rsid w:val="00872D58"/>
    <w:rsid w:val="00881CAC"/>
    <w:rsid w:val="009871D3"/>
    <w:rsid w:val="0099010A"/>
    <w:rsid w:val="00A6080C"/>
    <w:rsid w:val="00A7211F"/>
    <w:rsid w:val="00A91EF1"/>
    <w:rsid w:val="00B3102D"/>
    <w:rsid w:val="00B859A0"/>
    <w:rsid w:val="00BF43DA"/>
    <w:rsid w:val="00C146E7"/>
    <w:rsid w:val="00C40BAF"/>
    <w:rsid w:val="00C82DDB"/>
    <w:rsid w:val="00DD6C74"/>
    <w:rsid w:val="00E73F40"/>
    <w:rsid w:val="00E74AD0"/>
    <w:rsid w:val="00EE31CB"/>
    <w:rsid w:val="00F0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14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1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314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enturyGothic12pt">
    <w:name w:val="Колонтитул + Century Gothic;12 pt;Полужирный"/>
    <w:basedOn w:val="a3"/>
    <w:rsid w:val="0023144B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a5">
    <w:name w:val="Основной текст_"/>
    <w:basedOn w:val="a0"/>
    <w:link w:val="2"/>
    <w:rsid w:val="002314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4">
    <w:name w:val="Колонтитул"/>
    <w:basedOn w:val="a"/>
    <w:link w:val="a3"/>
    <w:rsid w:val="002314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2">
    <w:name w:val="Основной текст2"/>
    <w:basedOn w:val="a"/>
    <w:link w:val="a5"/>
    <w:rsid w:val="0023144B"/>
    <w:pPr>
      <w:shd w:val="clear" w:color="auto" w:fill="FFFFFF"/>
      <w:spacing w:before="60" w:line="25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231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144B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customStyle="1" w:styleId="11">
    <w:name w:val="Заголовок №1_"/>
    <w:basedOn w:val="a0"/>
    <w:link w:val="12"/>
    <w:rsid w:val="00E74AD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E74AD0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en-US"/>
    </w:rPr>
  </w:style>
  <w:style w:type="character" w:styleId="a8">
    <w:name w:val="Hyperlink"/>
    <w:basedOn w:val="a0"/>
    <w:rsid w:val="00C146E7"/>
    <w:rPr>
      <w:color w:val="000080"/>
      <w:u w:val="single"/>
    </w:rPr>
  </w:style>
  <w:style w:type="character" w:customStyle="1" w:styleId="a9">
    <w:name w:val="Сноска_"/>
    <w:basedOn w:val="a0"/>
    <w:link w:val="aa"/>
    <w:rsid w:val="00C146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C146E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basedOn w:val="a5"/>
    <w:rsid w:val="00C146E7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116pt">
    <w:name w:val="Заголовок №1 + Интервал 16 pt"/>
    <w:basedOn w:val="11"/>
    <w:rsid w:val="00C146E7"/>
    <w:rPr>
      <w:b/>
      <w:bCs/>
      <w:i w:val="0"/>
      <w:iCs w:val="0"/>
      <w:smallCaps w:val="0"/>
      <w:strike w:val="0"/>
      <w:color w:val="000000"/>
      <w:spacing w:val="330"/>
      <w:w w:val="100"/>
      <w:position w:val="0"/>
      <w:u w:val="none"/>
      <w:lang w:val="uk-UA"/>
    </w:rPr>
  </w:style>
  <w:style w:type="character" w:customStyle="1" w:styleId="19pt">
    <w:name w:val="Заголовок №1 + 9 pt;Не полужирный"/>
    <w:basedOn w:val="11"/>
    <w:rsid w:val="00C146E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/>
    </w:rPr>
  </w:style>
  <w:style w:type="character" w:customStyle="1" w:styleId="13">
    <w:name w:val="Основной текст1"/>
    <w:basedOn w:val="a5"/>
    <w:rsid w:val="00C146E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CordiaUPC135pt">
    <w:name w:val="Основной текст + CordiaUPC;13;5 pt;Полужирный"/>
    <w:basedOn w:val="a5"/>
    <w:rsid w:val="00C146E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22">
    <w:name w:val="Подпись к таблице (2)_"/>
    <w:basedOn w:val="a0"/>
    <w:link w:val="23"/>
    <w:rsid w:val="00C146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c">
    <w:name w:val="Подпись к таблице_"/>
    <w:basedOn w:val="a0"/>
    <w:rsid w:val="00C146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C146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d">
    <w:name w:val="Подпись к таблице"/>
    <w:basedOn w:val="ac"/>
    <w:rsid w:val="00C146E7"/>
    <w:rPr>
      <w:color w:val="000000"/>
      <w:spacing w:val="0"/>
      <w:w w:val="100"/>
      <w:position w:val="0"/>
      <w:u w:val="single"/>
      <w:lang w:val="uk-UA"/>
    </w:rPr>
  </w:style>
  <w:style w:type="character" w:customStyle="1" w:styleId="31">
    <w:name w:val="Подпись к таблице (3)_"/>
    <w:basedOn w:val="a0"/>
    <w:link w:val="32"/>
    <w:rsid w:val="00C146E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e">
    <w:name w:val="Основной текст + Курсив"/>
    <w:basedOn w:val="a5"/>
    <w:rsid w:val="00C146E7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4">
    <w:name w:val="Основной текст (4)_"/>
    <w:basedOn w:val="a0"/>
    <w:link w:val="40"/>
    <w:rsid w:val="00C146E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val="en-US"/>
    </w:rPr>
  </w:style>
  <w:style w:type="paragraph" w:customStyle="1" w:styleId="aa">
    <w:name w:val="Сноска"/>
    <w:basedOn w:val="a"/>
    <w:link w:val="a9"/>
    <w:rsid w:val="00C146E7"/>
    <w:pPr>
      <w:shd w:val="clear" w:color="auto" w:fill="FFFFFF"/>
      <w:spacing w:line="211" w:lineRule="exact"/>
      <w:ind w:firstLine="580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21">
    <w:name w:val="Основной текст (2)"/>
    <w:basedOn w:val="a"/>
    <w:link w:val="20"/>
    <w:rsid w:val="00C146E7"/>
    <w:pPr>
      <w:shd w:val="clear" w:color="auto" w:fill="FFFFFF"/>
      <w:spacing w:before="240" w:after="240" w:line="283" w:lineRule="exact"/>
      <w:ind w:hanging="480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/>
    </w:rPr>
  </w:style>
  <w:style w:type="paragraph" w:customStyle="1" w:styleId="23">
    <w:name w:val="Подпись к таблице (2)"/>
    <w:basedOn w:val="a"/>
    <w:link w:val="22"/>
    <w:rsid w:val="00C146E7"/>
    <w:pPr>
      <w:shd w:val="clear" w:color="auto" w:fill="FFFFFF"/>
      <w:spacing w:line="206" w:lineRule="exact"/>
      <w:ind w:firstLine="720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30">
    <w:name w:val="Основной текст (3)"/>
    <w:basedOn w:val="a"/>
    <w:link w:val="3"/>
    <w:rsid w:val="00C146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32">
    <w:name w:val="Подпись к таблице (3)"/>
    <w:basedOn w:val="a"/>
    <w:link w:val="31"/>
    <w:rsid w:val="00C146E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ru-RU" w:eastAsia="en-US"/>
    </w:rPr>
  </w:style>
  <w:style w:type="paragraph" w:customStyle="1" w:styleId="40">
    <w:name w:val="Основной текст (4)"/>
    <w:basedOn w:val="a"/>
    <w:link w:val="4"/>
    <w:rsid w:val="00C146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C146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46E7"/>
    <w:rPr>
      <w:rFonts w:ascii="Tahoma" w:eastAsia="Courier New" w:hAnsi="Tahoma" w:cs="Tahoma"/>
      <w:color w:val="000000"/>
      <w:sz w:val="16"/>
      <w:szCs w:val="16"/>
      <w:lang w:val="uk-UA" w:eastAsia="ru-RU"/>
    </w:rPr>
  </w:style>
  <w:style w:type="paragraph" w:styleId="af1">
    <w:name w:val="header"/>
    <w:basedOn w:val="a"/>
    <w:link w:val="af2"/>
    <w:uiPriority w:val="99"/>
    <w:semiHidden/>
    <w:unhideWhenUsed/>
    <w:rsid w:val="00C146E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146E7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1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f3">
    <w:name w:val="Title"/>
    <w:basedOn w:val="a"/>
    <w:next w:val="a"/>
    <w:link w:val="af4"/>
    <w:uiPriority w:val="10"/>
    <w:qFormat/>
    <w:rsid w:val="000179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017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06B38-2690-4FA8-8727-847AD3EB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15</cp:revision>
  <cp:lastPrinted>2018-06-11T11:22:00Z</cp:lastPrinted>
  <dcterms:created xsi:type="dcterms:W3CDTF">2018-06-27T10:04:00Z</dcterms:created>
  <dcterms:modified xsi:type="dcterms:W3CDTF">2018-06-28T07:01:00Z</dcterms:modified>
</cp:coreProperties>
</file>