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64" w:rsidRPr="00010DD1" w:rsidRDefault="00905264" w:rsidP="00905264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   </w:t>
      </w:r>
      <w:r w:rsidRPr="00A048BB">
        <w:rPr>
          <w:rFonts w:ascii="Calibri" w:eastAsia="Times New Roman" w:hAnsi="Calibri" w:cs="Times New Roman"/>
          <w:lang w:eastAsia="ru-RU"/>
        </w:rPr>
        <w:t xml:space="preserve">  </w:t>
      </w:r>
      <w:r w:rsidRPr="00010DD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527" w:dyaOrig="20895">
          <v:rect id="rectole0000000000" o:spid="_x0000_i1025" style="width:30pt;height:44pt" o:ole="" o:preferrelative="t" stroked="f">
            <v:imagedata r:id="rId5" o:title=""/>
          </v:rect>
          <o:OLEObject Type="Embed" ProgID="StaticMetafile" ShapeID="rectole0000000000" DrawAspect="Content" ObjectID="_1744183451" r:id="rId6"/>
        </w:object>
      </w:r>
    </w:p>
    <w:p w:rsidR="00905264" w:rsidRPr="00010DD1" w:rsidRDefault="00905264" w:rsidP="00905264">
      <w:pPr>
        <w:tabs>
          <w:tab w:val="left" w:pos="8222"/>
        </w:tabs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905264" w:rsidRPr="00010DD1" w:rsidRDefault="00E77817" w:rsidP="00E7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</w:t>
      </w:r>
      <w:r w:rsidR="00905264"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05264" w:rsidRPr="00010DD1" w:rsidRDefault="00201DC7" w:rsidP="0022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вісімнадцята</w:t>
      </w:r>
      <w:r w:rsidR="00905264"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905264" w:rsidRPr="00010DD1" w:rsidRDefault="00315663" w:rsidP="003156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</w:t>
      </w:r>
      <w:r w:rsidR="00905264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  <w:r w:rsidR="00223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05264" w:rsidRPr="00010DD1" w:rsidRDefault="002C3B02" w:rsidP="00905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201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.04.2023</w:t>
      </w:r>
      <w:r w:rsidR="00905264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                                                                                          №</w:t>
      </w:r>
      <w:r w:rsidR="00E778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23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:rsidR="00905264" w:rsidRPr="00010DD1" w:rsidRDefault="00905264" w:rsidP="00905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905264" w:rsidRPr="00010DD1" w:rsidRDefault="00905264" w:rsidP="00905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8618A" w:rsidRDefault="00905264" w:rsidP="00D86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D8618A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</w:t>
      </w:r>
      <w:r w:rsidR="00D86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«Світло селу» </w:t>
      </w:r>
      <w:proofErr w:type="spellStart"/>
      <w:r w:rsidR="00D8618A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</w:t>
      </w:r>
      <w:r w:rsidR="00D86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рівської</w:t>
      </w:r>
      <w:proofErr w:type="spellEnd"/>
      <w:r w:rsidR="00D86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ради» на 2023</w:t>
      </w:r>
      <w:r w:rsidR="00D8618A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905264" w:rsidRPr="00010DD1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Бюджетного кодексу України, законів України «Про місцеве самоврядування в Україні», «Про благоустрій насел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ених пунктів», розглянувши пропозиції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комунального підприємства «Благоустрій»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</w:t>
      </w:r>
      <w:r w:rsidR="00016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ька рада </w:t>
      </w:r>
      <w:proofErr w:type="spellStart"/>
      <w:r w:rsidR="00016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="00016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апорізької області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 «Світло селу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201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- Програма)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201DC7" w:rsidRDefault="00201DC7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DC7" w:rsidRPr="007620F0" w:rsidRDefault="00201DC7" w:rsidP="00201DC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Запорізької області  передбачити видатки на фінансування заходів Програми в межах наявних фінансових ресурсів.</w:t>
      </w:r>
    </w:p>
    <w:p w:rsidR="00905264" w:rsidRDefault="00905264" w:rsidP="009052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Pr="00847FEF" w:rsidRDefault="00905264" w:rsidP="009052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F11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депутатську комісію з питань </w:t>
      </w:r>
      <w:r w:rsidRPr="00F115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фінансів, бюджету, планування соціально-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економічного розвитку, інвестицій та міжнародного співробітництва.</w:t>
      </w:r>
    </w:p>
    <w:p w:rsidR="00905264" w:rsidRPr="003D7717" w:rsidRDefault="00905264" w:rsidP="00905264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Default="00201DC7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Секретар сільської ради                                                       Людмила   СТУС</w:t>
      </w: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DC7" w:rsidRDefault="00201DC7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DC7" w:rsidRPr="008959C8" w:rsidRDefault="00201DC7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5264" w:rsidRDefault="00905264" w:rsidP="009052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236FF" w:rsidRDefault="002236FF" w:rsidP="009052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236FF" w:rsidRPr="008959C8" w:rsidRDefault="002236FF" w:rsidP="009052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ind w:left="5664" w:firstLine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ЗАТВЕРДЖЕНО </w:t>
      </w:r>
    </w:p>
    <w:p w:rsidR="00905264" w:rsidRDefault="00905264" w:rsidP="00905264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Рішенням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Федорівської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201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від 14.04.2023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223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05264" w:rsidRPr="008959C8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05264" w:rsidRPr="008959C8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 Р О Г </w:t>
      </w:r>
      <w:r w:rsidRPr="0089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М А</w:t>
      </w:r>
    </w:p>
    <w:p w:rsidR="00057D18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1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«Світло селу» </w:t>
      </w:r>
      <w:r w:rsidR="00057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територіальної громади </w:t>
      </w:r>
      <w:proofErr w:type="spellStart"/>
      <w:r w:rsidR="00057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</w:t>
      </w:r>
      <w:proofErr w:type="spellEnd"/>
      <w:r w:rsidR="00057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ради»</w:t>
      </w:r>
    </w:p>
    <w:p w:rsidR="00905264" w:rsidRPr="000B1265" w:rsidRDefault="00057D18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01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2023</w:t>
      </w:r>
      <w:r w:rsidR="00905264" w:rsidRPr="000B1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 </w:t>
      </w:r>
    </w:p>
    <w:p w:rsidR="00905264" w:rsidRPr="008959C8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57D18" w:rsidRDefault="000B1265" w:rsidP="00057D18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Загальні положення</w:t>
      </w:r>
    </w:p>
    <w:p w:rsidR="00664E96" w:rsidRPr="00057D18" w:rsidRDefault="00664E96" w:rsidP="00057D1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4E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57D18" w:rsidRPr="009D1209" w:rsidRDefault="00057D18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Програма будівництва, реконструкції обслуговування та утримання вуличного освітлення населених пунктів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Федо</w:t>
      </w:r>
      <w:r w:rsidR="00201D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рівської</w:t>
      </w:r>
      <w:proofErr w:type="spellEnd"/>
      <w:r w:rsidR="00201D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сільської ради на 2023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рік (надалі Програма) розроблена відповідно до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пункту 22 частини першої статті 26 Закону України “Про місцеве самоврядування в Україні ”, ст.91 Бюджетного кодексу України,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9D1209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 Закону України  «Про благоустрій населених пунктів», та інших нормативно-правових актів у цій сфері.</w:t>
      </w:r>
    </w:p>
    <w:p w:rsidR="00057D18" w:rsidRPr="009D1209" w:rsidRDefault="00057D18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З огляду на негативні тенденції, що мають місце в забезпеченні безпечного пересування людей, відсутність на деяких вулицях населених пунктів територіальної громади  вуличного освітлення в нічний час, з метою зниження рівня аварійності на вулицях, запобігання та зменшення травматизму населення та покращення умов благоустрою в населених пунктах та потребою відновлення зовнішнього освітлення та реконструкції існуючих систем зовнішнього освітлення  розроблена  зазначена Програма.</w:t>
      </w:r>
    </w:p>
    <w:p w:rsidR="00057D18" w:rsidRPr="009D1209" w:rsidRDefault="00057D18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Дана Програма направлена на зменшення бюджетних витрат на:</w:t>
      </w:r>
    </w:p>
    <w:p w:rsidR="00057D18" w:rsidRPr="009D1209" w:rsidRDefault="00057D18" w:rsidP="009D1209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- споживання електроенергії за рахунок зниження встановленої  </w:t>
      </w:r>
    </w:p>
    <w:p w:rsidR="00057D18" w:rsidRPr="009D1209" w:rsidRDefault="00057D18" w:rsidP="009D1209">
      <w:p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потужності    та використання енергоефективних електроприладів;</w:t>
      </w:r>
    </w:p>
    <w:p w:rsidR="00057D18" w:rsidRPr="009D1209" w:rsidRDefault="00057D18" w:rsidP="009D1209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- обслуговування мереж зовнішнього освітлення за рахунок збільшення </w:t>
      </w:r>
    </w:p>
    <w:p w:rsidR="00057D18" w:rsidRPr="009D1209" w:rsidRDefault="00057D18" w:rsidP="009D1209">
      <w:p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строку служби високоефективних освітлювальних приладів.</w:t>
      </w:r>
    </w:p>
    <w:p w:rsidR="00057D18" w:rsidRPr="009D1209" w:rsidRDefault="00057D18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 результаті її впровадження буде досягнуто рівень освітлення вулиць відповідно до санітарних норм освітлення, що позитивно впливає на дорожньо-транспортну ситуацію та створить сприятливі умови для покращення криміногенної ситуації. Намічено значне</w:t>
      </w:r>
      <w:r w:rsidRPr="009D1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поліпшення екологічної обстановки, оскільки буде повністю виключено з експлуатації ртутні джерела світла.</w:t>
      </w:r>
    </w:p>
    <w:p w:rsidR="00057D18" w:rsidRPr="009D1209" w:rsidRDefault="00057D18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Використання  даного світлотехнічного обладнання забезпечить цілі та мету проекту по зменшенню обсягів споживання електричної енергії та зменшенню 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використання бюджетних коштів.</w:t>
      </w:r>
    </w:p>
    <w:p w:rsidR="00057D18" w:rsidRPr="009D1209" w:rsidRDefault="00057D18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Далі в Програмі вживаються наступні терміни:</w:t>
      </w:r>
    </w:p>
    <w:p w:rsidR="00057D18" w:rsidRPr="009D1209" w:rsidRDefault="00057D18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зовнішнє освітлення – освітлення вулично-дорожньої мережі, житлових масивів, парків, або територій будь-яких інших об’єктів за допомогою перетворення електричної енергії в світлову;</w:t>
      </w:r>
    </w:p>
    <w:p w:rsidR="00057D18" w:rsidRPr="009D1209" w:rsidRDefault="00057D18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 xml:space="preserve">об’єкти зовнішнього освітлення – електричне та допоміжне обладнання і електромережі (у тому числі лінії електропередач,  автоматика ), що забезпечують належне функціонування, відповідно до державних 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lastRenderedPageBreak/>
        <w:t>стандартів, технічних умов та норм вуличного, об’єктного та архітектурно-декоративного освітлення ;</w:t>
      </w:r>
    </w:p>
    <w:p w:rsidR="00057D18" w:rsidRPr="009D1209" w:rsidRDefault="00057D18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утримання об’єктів зовнішнього освітлення  – роботи, пов’язані з обслуговуванням та забезпеченням належного функціонування таких об’єктів згідно з державними  стандартами, технічними умовами та нормами;</w:t>
      </w:r>
    </w:p>
    <w:p w:rsidR="00057D18" w:rsidRPr="009D1209" w:rsidRDefault="00057D18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світлоточка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9FAFB"/>
          <w:lang w:eastAsia="ru-RU"/>
        </w:rPr>
        <w:t> 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– місце перетворення електричної енергії і світлову на мережах зовнішнього освітлення; є одиницею калькулювання вартості робіт з утримання об’єктів зовнішнього освітлення.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914F91" w:rsidRPr="009D1209" w:rsidRDefault="00914F91" w:rsidP="009D1209">
      <w:pPr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2</w:t>
      </w:r>
      <w:r w:rsidR="00664E96" w:rsidRPr="009D12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9D1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Мета програми</w:t>
      </w:r>
    </w:p>
    <w:p w:rsidR="00914F91" w:rsidRPr="009D1209" w:rsidRDefault="00914F91" w:rsidP="009D12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9D1209" w:rsidRDefault="00914F91" w:rsidP="009D1209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Основною метою Програми є максимальне  забезпечення освітлення населених пунктів в нічний час на належному рівні, що полягає у забезпеченні кращих умов проживання мешканців населених пунктів, безпечного  пересування  учасників  дорожнього  руху, запобігання та зменшення травматизму населення, підвищення ефективності та надійності функціонування і сталого розвитку об’єктів зовнішнього освітлення на основі планування і реалізації заходів з будівництва, відновлення, модернізації та енергозбереження цих об’єктів для зменшення обсягів енергоспоживання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.</w:t>
      </w:r>
    </w:p>
    <w:p w:rsidR="00914F91" w:rsidRPr="009D1209" w:rsidRDefault="00914F91" w:rsidP="009D120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9D1209" w:rsidRDefault="00914F91" w:rsidP="009D1209">
      <w:pPr>
        <w:spacing w:after="0" w:line="240" w:lineRule="auto"/>
        <w:ind w:left="360" w:right="2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3.Завдання програми</w:t>
      </w:r>
    </w:p>
    <w:p w:rsidR="00914F91" w:rsidRPr="009D1209" w:rsidRDefault="00914F91" w:rsidP="009D12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9D1209" w:rsidRDefault="00914F91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Основними завданнями програми: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відновлення мереж зовнішнього освітлення з великим терміном експлуатації та таких, що вийшли з ладу;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підвищення експлуатаційних якостей мереж вуличного освітлення;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будівництво нових об’єктів зовнішнього освітлення на територіях населених пунктів;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організація  ефективного  управління  у  сфері  виробництва  і 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наданняпослуг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  обслуговування, утримання  та  ремонту  мереж  зовнішнього освітлення;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утримання в належному стані мереж вуличного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освітленя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зменшення бюджетних витрат на споживання електроенергії за рахунок зниження встановленої потужності по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світлоточках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збільшення кількості годин освітлення в нічний час;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освітлення вулиць відповідно до вимог санітарних норм;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 xml:space="preserve">покращення </w:t>
      </w:r>
      <w:proofErr w:type="spellStart"/>
      <w:r w:rsidRPr="009D1209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дорожньо</w:t>
      </w:r>
      <w:proofErr w:type="spellEnd"/>
      <w:r w:rsidRPr="009D1209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 xml:space="preserve"> - транспортної та криміногенної ситуації.</w:t>
      </w:r>
    </w:p>
    <w:p w:rsidR="00914F91" w:rsidRPr="009D1209" w:rsidRDefault="00914F91" w:rsidP="009D12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9D1209" w:rsidRDefault="00914F91" w:rsidP="009D1209">
      <w:pPr>
        <w:spacing w:after="0" w:line="240" w:lineRule="auto"/>
        <w:ind w:left="360" w:right="2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4.Фінансове  забезпечення програми</w:t>
      </w:r>
    </w:p>
    <w:p w:rsidR="00914F91" w:rsidRPr="009D1209" w:rsidRDefault="00914F91" w:rsidP="009D1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Фінансування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Програми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буде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здійснюватись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рахунок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коштів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бюджету та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джерел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не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заборонених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914F91" w:rsidRPr="009D1209" w:rsidRDefault="00914F91" w:rsidP="009D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D120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  </w:t>
      </w:r>
      <w:r w:rsidRPr="009D12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D12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Обсяг фінансування заходів Програми визначається згідно з додатком до Програми.</w:t>
      </w:r>
    </w:p>
    <w:p w:rsidR="00914F91" w:rsidRPr="009D1209" w:rsidRDefault="00914F91" w:rsidP="009D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1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Координатором роботи щодо виконання заходів Програми  є </w:t>
      </w:r>
      <w:proofErr w:type="spellStart"/>
      <w:r w:rsidRPr="009D1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9D1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рада.</w:t>
      </w:r>
    </w:p>
    <w:p w:rsidR="00914F91" w:rsidRPr="009D1209" w:rsidRDefault="00914F91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914F91" w:rsidRPr="009D1209" w:rsidRDefault="00914F91" w:rsidP="009D1209">
      <w:pPr>
        <w:spacing w:after="0" w:line="240" w:lineRule="auto"/>
        <w:ind w:left="360" w:right="2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5.Очікувані результати виконання Програми</w:t>
      </w:r>
    </w:p>
    <w:p w:rsidR="00914F91" w:rsidRPr="009D1209" w:rsidRDefault="00914F91" w:rsidP="009D12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9D1209" w:rsidRDefault="00914F91" w:rsidP="009D12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Виконання Програми дасть змогу: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забезпечити безпеку пересування учасників дорожнього руху;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зменшити рівень аварійності на дорогах населених пунктів;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зменшити до мінімального рівня витрати і втрати при надані послуг зовнішнього освітлення за рахунок впровадження новітніх технічних рішень шляхом застосування сучасних систем автоматизованого управління зовнішнього освітлення, установлення світильників з енергозберігаючими джерелами світла;</w:t>
      </w:r>
    </w:p>
    <w:p w:rsidR="00914F91" w:rsidRPr="009D1209" w:rsidRDefault="00697F82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14F91"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знизити кількість аварійних ситуацій на об’єктах зовнішнього освітлення;</w:t>
      </w:r>
    </w:p>
    <w:p w:rsidR="00914F91" w:rsidRPr="009D1209" w:rsidRDefault="00914F91" w:rsidP="009D1209">
      <w:pPr>
        <w:pStyle w:val="a3"/>
        <w:numPr>
          <w:ilvl w:val="0"/>
          <w:numId w:val="14"/>
        </w:numPr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покращити якість житлово-комунального обслуговування населення.</w:t>
      </w:r>
    </w:p>
    <w:p w:rsidR="00914F91" w:rsidRPr="000B1265" w:rsidRDefault="00914F91" w:rsidP="009D1209">
      <w:pPr>
        <w:rPr>
          <w:rFonts w:ascii="Times New Roman" w:hAnsi="Times New Roman" w:cs="Times New Roman"/>
          <w:sz w:val="28"/>
          <w:szCs w:val="28"/>
        </w:rPr>
      </w:pPr>
    </w:p>
    <w:p w:rsidR="008361B0" w:rsidRDefault="008361B0" w:rsidP="009D120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B91" w:rsidRDefault="00201DC7" w:rsidP="009D12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Начальник фінансового відділу</w:t>
      </w:r>
      <w:r w:rsidR="00697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Тетяна ШЕЧКОВА</w:t>
      </w:r>
    </w:p>
    <w:p w:rsidR="00697F82" w:rsidRDefault="00697F82" w:rsidP="009D12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 w:rsidP="009D12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 w:rsidP="009D12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15BD" w:rsidRDefault="00F115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15BD" w:rsidRDefault="00F115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4A" w:rsidRDefault="008220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C3B02" w:rsidRDefault="002C3B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361B0" w:rsidRDefault="00697F82" w:rsidP="00697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115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697F82" w:rsidRPr="004502EA" w:rsidRDefault="008361B0" w:rsidP="00697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</w:t>
      </w:r>
      <w:r w:rsidR="00697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97F82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Додаток </w:t>
      </w:r>
    </w:p>
    <w:p w:rsidR="00697F82" w:rsidRDefault="00697F82" w:rsidP="00697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 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Програми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«Світло селу»</w:t>
      </w:r>
    </w:p>
    <w:p w:rsidR="00697F82" w:rsidRDefault="00697F82" w:rsidP="00697F8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територіальної громади  </w:t>
      </w:r>
    </w:p>
    <w:p w:rsidR="00697F82" w:rsidRDefault="00697F82" w:rsidP="00697F8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сільської ради» </w:t>
      </w:r>
    </w:p>
    <w:p w:rsidR="00697F82" w:rsidRPr="004502EA" w:rsidRDefault="00697F82" w:rsidP="00697F8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на 202</w:t>
      </w:r>
      <w:r w:rsidR="008220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рік</w:t>
      </w:r>
    </w:p>
    <w:p w:rsidR="00697F82" w:rsidRPr="004502EA" w:rsidRDefault="00697F82" w:rsidP="00697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97F82" w:rsidRPr="004502EA" w:rsidRDefault="00697F82" w:rsidP="00697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ЗАХОДИ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,</w:t>
      </w:r>
    </w:p>
    <w:p w:rsidR="00697F82" w:rsidRDefault="00697F82" w:rsidP="00697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до  Програми </w:t>
      </w:r>
      <w:r w:rsidRPr="00697F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«Світло селу»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697F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територіальної гр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</w:t>
      </w:r>
      <w:r w:rsidRPr="00697F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мади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Федорівської</w:t>
      </w:r>
      <w:proofErr w:type="spellEnd"/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</w:t>
      </w:r>
    </w:p>
    <w:p w:rsidR="00697F82" w:rsidRPr="004502EA" w:rsidRDefault="00697F82" w:rsidP="00697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          сільської ради » на 202</w:t>
      </w:r>
      <w:r w:rsidR="0082204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3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697F82" w:rsidRPr="004502EA" w:rsidRDefault="00241981" w:rsidP="00697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КФК 0116030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3612"/>
        <w:gridCol w:w="2664"/>
        <w:gridCol w:w="2575"/>
      </w:tblGrid>
      <w:tr w:rsidR="00241981" w:rsidRPr="004502EA" w:rsidTr="001925A4">
        <w:tc>
          <w:tcPr>
            <w:tcW w:w="778" w:type="dxa"/>
          </w:tcPr>
          <w:p w:rsidR="00241981" w:rsidRPr="004502EA" w:rsidRDefault="00241981" w:rsidP="00241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612" w:type="dxa"/>
          </w:tcPr>
          <w:p w:rsidR="00241981" w:rsidRPr="004502EA" w:rsidRDefault="00241981" w:rsidP="00241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2664" w:type="dxa"/>
          </w:tcPr>
          <w:p w:rsidR="00241981" w:rsidRPr="00241981" w:rsidRDefault="00241981" w:rsidP="00241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419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КЕКВ</w:t>
            </w:r>
          </w:p>
        </w:tc>
        <w:tc>
          <w:tcPr>
            <w:tcW w:w="2575" w:type="dxa"/>
          </w:tcPr>
          <w:p w:rsidR="00241981" w:rsidRPr="004502EA" w:rsidRDefault="00241981" w:rsidP="00241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фонд</w:t>
            </w: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</w:t>
            </w:r>
          </w:p>
          <w:p w:rsidR="00241981" w:rsidRPr="004502EA" w:rsidRDefault="00241981" w:rsidP="00241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241981" w:rsidRPr="004502EA" w:rsidTr="001925A4">
        <w:tc>
          <w:tcPr>
            <w:tcW w:w="778" w:type="dxa"/>
          </w:tcPr>
          <w:p w:rsidR="00241981" w:rsidRPr="004502EA" w:rsidRDefault="00241981" w:rsidP="0024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12" w:type="dxa"/>
          </w:tcPr>
          <w:p w:rsidR="00241981" w:rsidRDefault="00241981" w:rsidP="00241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Витрати на електроенергію </w:t>
            </w:r>
          </w:p>
          <w:p w:rsidR="00241981" w:rsidRPr="004502EA" w:rsidRDefault="00241981" w:rsidP="00241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вуличне освітлення</w:t>
            </w:r>
          </w:p>
        </w:tc>
        <w:tc>
          <w:tcPr>
            <w:tcW w:w="2664" w:type="dxa"/>
          </w:tcPr>
          <w:p w:rsidR="00241981" w:rsidRPr="00241981" w:rsidRDefault="00241981" w:rsidP="0024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419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2273</w:t>
            </w:r>
          </w:p>
        </w:tc>
        <w:tc>
          <w:tcPr>
            <w:tcW w:w="2575" w:type="dxa"/>
          </w:tcPr>
          <w:p w:rsidR="00241981" w:rsidRPr="004502EA" w:rsidRDefault="0082204A" w:rsidP="0024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20 927,70</w:t>
            </w:r>
          </w:p>
        </w:tc>
      </w:tr>
      <w:tr w:rsidR="00241981" w:rsidRPr="004502EA" w:rsidTr="001925A4">
        <w:tc>
          <w:tcPr>
            <w:tcW w:w="7054" w:type="dxa"/>
            <w:gridSpan w:val="3"/>
          </w:tcPr>
          <w:p w:rsidR="00241981" w:rsidRPr="004502EA" w:rsidRDefault="00241981" w:rsidP="00241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Всього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  <w:tc>
          <w:tcPr>
            <w:tcW w:w="2575" w:type="dxa"/>
          </w:tcPr>
          <w:p w:rsidR="00241981" w:rsidRPr="00241981" w:rsidRDefault="0082204A" w:rsidP="0024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20 927.70</w:t>
            </w:r>
          </w:p>
        </w:tc>
      </w:tr>
    </w:tbl>
    <w:p w:rsidR="00697F82" w:rsidRDefault="00697F82" w:rsidP="00697F82">
      <w:pPr>
        <w:spacing w:after="0" w:line="240" w:lineRule="auto"/>
        <w:ind w:firstLine="52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04A" w:rsidRDefault="0082204A" w:rsidP="001925A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5A4" w:rsidRPr="00692899" w:rsidRDefault="0082204A" w:rsidP="001925A4">
      <w:pPr>
        <w:rPr>
          <w:rStyle w:val="a6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фінансового відділу</w:t>
      </w:r>
      <w:r w:rsidR="00836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5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Тетяна ШЕЧКОВА</w:t>
      </w:r>
    </w:p>
    <w:p w:rsidR="001925A4" w:rsidRPr="00692899" w:rsidRDefault="001925A4" w:rsidP="001925A4">
      <w:pPr>
        <w:rPr>
          <w:rStyle w:val="a6"/>
        </w:rPr>
      </w:pPr>
    </w:p>
    <w:p w:rsidR="00697F82" w:rsidRP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97F82" w:rsidRPr="00697F82" w:rsidSect="002C3B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4DD"/>
    <w:multiLevelType w:val="multilevel"/>
    <w:tmpl w:val="2C74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4763B"/>
    <w:multiLevelType w:val="hybridMultilevel"/>
    <w:tmpl w:val="7584C122"/>
    <w:lvl w:ilvl="0" w:tplc="ECC26DB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C0B39"/>
    <w:multiLevelType w:val="multilevel"/>
    <w:tmpl w:val="7CBA55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43C42"/>
    <w:multiLevelType w:val="hybridMultilevel"/>
    <w:tmpl w:val="380CA440"/>
    <w:lvl w:ilvl="0" w:tplc="790C2FE8">
      <w:start w:val="6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53A32B8"/>
    <w:multiLevelType w:val="multilevel"/>
    <w:tmpl w:val="0BD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A4D55"/>
    <w:multiLevelType w:val="hybridMultilevel"/>
    <w:tmpl w:val="D6983F0E"/>
    <w:lvl w:ilvl="0" w:tplc="A1A22F3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3BDE66F2"/>
    <w:multiLevelType w:val="multilevel"/>
    <w:tmpl w:val="25408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A0C00"/>
    <w:multiLevelType w:val="hybridMultilevel"/>
    <w:tmpl w:val="9BF4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62C5E"/>
    <w:multiLevelType w:val="multilevel"/>
    <w:tmpl w:val="8524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875CC"/>
    <w:multiLevelType w:val="hybridMultilevel"/>
    <w:tmpl w:val="374250E0"/>
    <w:lvl w:ilvl="0" w:tplc="8376CB84">
      <w:start w:val="6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552B2572"/>
    <w:multiLevelType w:val="multilevel"/>
    <w:tmpl w:val="9168C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C5C4A"/>
    <w:multiLevelType w:val="multilevel"/>
    <w:tmpl w:val="885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03135"/>
    <w:multiLevelType w:val="multilevel"/>
    <w:tmpl w:val="02BC2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C7F5A"/>
    <w:multiLevelType w:val="multilevel"/>
    <w:tmpl w:val="08306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13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BA"/>
    <w:rsid w:val="00016613"/>
    <w:rsid w:val="00057D18"/>
    <w:rsid w:val="000B1265"/>
    <w:rsid w:val="001925A4"/>
    <w:rsid w:val="00201DC7"/>
    <w:rsid w:val="002236FF"/>
    <w:rsid w:val="00241981"/>
    <w:rsid w:val="002C3B02"/>
    <w:rsid w:val="00315663"/>
    <w:rsid w:val="004D5C61"/>
    <w:rsid w:val="005C0B91"/>
    <w:rsid w:val="00641B2A"/>
    <w:rsid w:val="00664E96"/>
    <w:rsid w:val="00673F30"/>
    <w:rsid w:val="00692899"/>
    <w:rsid w:val="00697F82"/>
    <w:rsid w:val="007A09C7"/>
    <w:rsid w:val="0082204A"/>
    <w:rsid w:val="008361B0"/>
    <w:rsid w:val="008C34B8"/>
    <w:rsid w:val="00905264"/>
    <w:rsid w:val="00914F91"/>
    <w:rsid w:val="009D1209"/>
    <w:rsid w:val="00A73B93"/>
    <w:rsid w:val="00BA578B"/>
    <w:rsid w:val="00C07243"/>
    <w:rsid w:val="00D8618A"/>
    <w:rsid w:val="00DC10BA"/>
    <w:rsid w:val="00E77817"/>
    <w:rsid w:val="00F115BD"/>
    <w:rsid w:val="00F5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320467F-8392-423E-B400-86B9350C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243"/>
    <w:rPr>
      <w:rFonts w:ascii="Segoe UI" w:hAnsi="Segoe UI" w:cs="Segoe UI"/>
      <w:sz w:val="18"/>
      <w:szCs w:val="18"/>
    </w:rPr>
  </w:style>
  <w:style w:type="character" w:styleId="a6">
    <w:name w:val="Book Title"/>
    <w:basedOn w:val="a0"/>
    <w:uiPriority w:val="33"/>
    <w:qFormat/>
    <w:rsid w:val="0069289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23</cp:revision>
  <cp:lastPrinted>2021-04-06T08:28:00Z</cp:lastPrinted>
  <dcterms:created xsi:type="dcterms:W3CDTF">2021-01-21T13:26:00Z</dcterms:created>
  <dcterms:modified xsi:type="dcterms:W3CDTF">2023-04-28T07:38:00Z</dcterms:modified>
</cp:coreProperties>
</file>